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hint="eastAsia" w:ascii="黑体" w:hAnsi="黑体" w:eastAsia="黑体"/>
          <w:sz w:val="32"/>
          <w:szCs w:val="32"/>
        </w:rPr>
        <w:t>附件3-3</w:t>
      </w: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湘西土家族苗族自治州公路建设养护中心</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2022年度干线公路隧道照明及维护费项目支出</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绩效自评报告</w:t>
      </w:r>
    </w:p>
    <w:p>
      <w:pPr>
        <w:jc w:val="center"/>
        <w:rPr>
          <w:rFonts w:hint="eastAsia" w:eastAsia="黑体"/>
          <w:sz w:val="32"/>
          <w:szCs w:val="32"/>
        </w:rPr>
      </w:pPr>
      <w:r>
        <w:rPr>
          <w:rFonts w:eastAsia="黑体"/>
          <w:sz w:val="32"/>
          <w:szCs w:val="32"/>
        </w:rPr>
        <w:t xml:space="preserve"> </w:t>
      </w:r>
    </w:p>
    <w:p>
      <w:pPr>
        <w:jc w:val="center"/>
        <w:rPr>
          <w:rFonts w:hint="eastAsia" w:eastAsia="黑体"/>
          <w:sz w:val="32"/>
          <w:szCs w:val="32"/>
        </w:rPr>
      </w:pPr>
    </w:p>
    <w:p>
      <w:pPr>
        <w:jc w:val="center"/>
        <w:rPr>
          <w:rFonts w:eastAsia="黑体"/>
          <w:sz w:val="32"/>
          <w:szCs w:val="32"/>
        </w:rPr>
      </w:pPr>
      <w:r>
        <w:rPr>
          <w:rFonts w:eastAsia="黑体"/>
          <w:sz w:val="32"/>
          <w:szCs w:val="32"/>
        </w:rPr>
        <w:t xml:space="preserve"> </w:t>
      </w:r>
    </w:p>
    <w:p>
      <w:pPr>
        <w:spacing w:line="700" w:lineRule="exact"/>
        <w:ind w:firstLine="320" w:firstLineChars="100"/>
        <w:jc w:val="left"/>
        <w:rPr>
          <w:rFonts w:hint="default" w:ascii="楷体_GB2312" w:eastAsia="楷体_GB2312"/>
          <w:sz w:val="32"/>
          <w:szCs w:val="32"/>
          <w:u w:val="single"/>
          <w:lang w:val="en-US"/>
        </w:rPr>
      </w:pPr>
      <w:r>
        <w:rPr>
          <w:rFonts w:hint="eastAsia" w:ascii="楷体_GB2312" w:eastAsia="楷体_GB2312"/>
          <w:sz w:val="32"/>
          <w:szCs w:val="32"/>
        </w:rPr>
        <w:t>项目</w:t>
      </w:r>
      <w:r>
        <w:rPr>
          <w:rFonts w:hint="eastAsia" w:ascii="楷体_GB2312" w:hAnsi="Times New Roman" w:eastAsia="楷体_GB2312" w:cs="Times New Roman"/>
          <w:sz w:val="32"/>
          <w:szCs w:val="32"/>
        </w:rPr>
        <w:t>名称</w:t>
      </w:r>
      <w:r>
        <w:rPr>
          <w:rFonts w:hint="eastAsia" w:ascii="楷体_GB2312" w:hAnsi="Times New Roman" w:eastAsia="楷体_GB2312" w:cs="Times New Roman"/>
          <w:sz w:val="32"/>
          <w:szCs w:val="32"/>
          <w:lang w:val="en-US" w:eastAsia="zh-CN"/>
        </w:rPr>
        <w:t xml:space="preserve"> </w:t>
      </w:r>
      <w:r>
        <w:rPr>
          <w:rFonts w:hint="eastAsia" w:ascii="楷体_GB2312" w:hAnsi="Times New Roman" w:eastAsia="楷体_GB2312" w:cs="Times New Roman"/>
          <w:sz w:val="32"/>
          <w:szCs w:val="32"/>
          <w:u w:val="single"/>
          <w:lang w:val="en-US" w:eastAsia="zh-CN"/>
        </w:rPr>
        <w:t>干线公路隧道照明及维护费</w:t>
      </w:r>
      <w:r>
        <w:rPr>
          <w:rFonts w:hint="eastAsia" w:ascii="楷体_GB2312" w:eastAsia="楷体_GB2312" w:cs="Times New Roman"/>
          <w:sz w:val="32"/>
          <w:szCs w:val="32"/>
          <w:u w:val="single"/>
          <w:lang w:val="en-US" w:eastAsia="zh-CN"/>
        </w:rPr>
        <w:t xml:space="preserve">                </w:t>
      </w:r>
    </w:p>
    <w:p>
      <w:pPr>
        <w:spacing w:line="700" w:lineRule="exact"/>
        <w:ind w:firstLine="320" w:firstLineChars="100"/>
        <w:jc w:val="left"/>
        <w:rPr>
          <w:rFonts w:hint="default" w:ascii="楷体_GB2312" w:eastAsia="楷体_GB2312"/>
          <w:sz w:val="32"/>
          <w:szCs w:val="32"/>
          <w:u w:val="single"/>
          <w:lang w:val="en-US" w:eastAsia="zh-CN"/>
        </w:rPr>
      </w:pPr>
      <w:r>
        <w:rPr>
          <w:rFonts w:hint="eastAsia" w:ascii="楷体_GB2312" w:eastAsia="楷体_GB2312"/>
          <w:sz w:val="32"/>
          <w:szCs w:val="32"/>
        </w:rPr>
        <w:t>支出功能科目编码</w:t>
      </w:r>
      <w:r>
        <w:rPr>
          <w:rFonts w:hint="eastAsia" w:ascii="楷体_GB2312" w:eastAsia="楷体_GB2312"/>
          <w:sz w:val="32"/>
          <w:szCs w:val="32"/>
          <w:highlight w:val="none"/>
          <w:lang w:val="en-US" w:eastAsia="zh-CN"/>
        </w:rPr>
        <w:t xml:space="preserve"> </w:t>
      </w:r>
      <w:r>
        <w:rPr>
          <w:rFonts w:hint="eastAsia" w:ascii="楷体_GB2312" w:eastAsia="楷体_GB2312"/>
          <w:sz w:val="32"/>
          <w:szCs w:val="32"/>
          <w:highlight w:val="none"/>
          <w:u w:val="single"/>
          <w:lang w:val="en-US" w:eastAsia="zh-CN"/>
        </w:rPr>
        <w:t xml:space="preserve">2299999  </w:t>
      </w:r>
      <w:r>
        <w:rPr>
          <w:rFonts w:hint="eastAsia" w:ascii="楷体_GB2312" w:eastAsia="楷体_GB2312"/>
          <w:sz w:val="32"/>
          <w:szCs w:val="32"/>
          <w:u w:val="single"/>
          <w:lang w:val="en-US" w:eastAsia="zh-CN"/>
        </w:rPr>
        <w:t xml:space="preserve">                       </w:t>
      </w:r>
    </w:p>
    <w:p>
      <w:pPr>
        <w:spacing w:line="700" w:lineRule="exact"/>
        <w:ind w:firstLine="320" w:firstLineChars="100"/>
        <w:jc w:val="left"/>
        <w:rPr>
          <w:rFonts w:hint="eastAsia" w:ascii="楷体_GB2312" w:hAnsi="Times New Roman" w:eastAsia="楷体_GB2312" w:cs="Times New Roman"/>
          <w:sz w:val="32"/>
          <w:szCs w:val="32"/>
          <w:u w:val="single"/>
        </w:rPr>
      </w:pPr>
      <w:r>
        <w:rPr>
          <w:rFonts w:hint="eastAsia" w:ascii="楷体_GB2312" w:eastAsia="楷体_GB2312"/>
          <w:sz w:val="32"/>
          <w:szCs w:val="32"/>
        </w:rPr>
        <w:t>项目实施单位</w:t>
      </w:r>
      <w:r>
        <w:rPr>
          <w:rFonts w:hint="eastAsia" w:ascii="楷体_GB2312" w:eastAsia="楷体_GB2312"/>
          <w:sz w:val="32"/>
          <w:szCs w:val="32"/>
          <w:lang w:val="en-US" w:eastAsia="zh-CN"/>
        </w:rPr>
        <w:t xml:space="preserve"> </w:t>
      </w:r>
      <w:r>
        <w:rPr>
          <w:rFonts w:hint="eastAsia" w:ascii="楷体_GB2312" w:hAnsi="Times New Roman" w:eastAsia="楷体_GB2312" w:cs="Times New Roman"/>
          <w:sz w:val="32"/>
          <w:szCs w:val="32"/>
          <w:u w:val="single"/>
        </w:rPr>
        <w:t>湘西土家族苗族自治州公路建设养护中心</w:t>
      </w:r>
    </w:p>
    <w:p>
      <w:pPr>
        <w:spacing w:line="700" w:lineRule="exact"/>
        <w:ind w:firstLine="320" w:firstLineChars="100"/>
        <w:jc w:val="left"/>
        <w:rPr>
          <w:rFonts w:hint="default" w:ascii="楷体_GB2312" w:hAnsi="Times New Roman" w:eastAsia="楷体_GB2312" w:cs="Times New Roman"/>
          <w:sz w:val="32"/>
          <w:szCs w:val="32"/>
          <w:u w:val="single"/>
          <w:lang w:val="en-US" w:eastAsia="zh-CN"/>
        </w:rPr>
      </w:pPr>
      <w:r>
        <w:rPr>
          <w:rFonts w:hint="eastAsia" w:ascii="楷体_GB2312" w:eastAsia="楷体_GB2312"/>
          <w:sz w:val="32"/>
          <w:szCs w:val="32"/>
        </w:rPr>
        <w:t>主管部门</w:t>
      </w:r>
      <w:r>
        <w:rPr>
          <w:rFonts w:hint="eastAsia" w:ascii="楷体_GB2312" w:eastAsia="楷体_GB2312"/>
          <w:sz w:val="32"/>
          <w:szCs w:val="32"/>
          <w:lang w:val="en-US" w:eastAsia="zh-CN"/>
        </w:rPr>
        <w:t xml:space="preserve"> </w:t>
      </w:r>
      <w:r>
        <w:rPr>
          <w:rFonts w:hint="eastAsia" w:ascii="楷体_GB2312" w:hAnsi="Times New Roman" w:eastAsia="楷体_GB2312" w:cs="Times New Roman"/>
          <w:sz w:val="32"/>
          <w:szCs w:val="32"/>
          <w:u w:val="single"/>
        </w:rPr>
        <w:t>湘西土家族苗族自治州公路建设养护中心</w:t>
      </w:r>
      <w:r>
        <w:rPr>
          <w:rFonts w:hint="eastAsia" w:ascii="楷体_GB2312" w:hAnsi="Times New Roman" w:eastAsia="楷体_GB2312" w:cs="Times New Roman"/>
          <w:sz w:val="32"/>
          <w:szCs w:val="32"/>
          <w:u w:val="single"/>
          <w:lang w:val="en-US" w:eastAsia="zh-CN"/>
        </w:rPr>
        <w:t xml:space="preserve">    </w:t>
      </w:r>
    </w:p>
    <w:p>
      <w:pPr>
        <w:spacing w:line="600" w:lineRule="exact"/>
        <w:ind w:firstLine="320" w:firstLineChars="100"/>
        <w:jc w:val="left"/>
        <w:rPr>
          <w:rFonts w:hint="eastAsia" w:eastAsia="仿宋_GB2312"/>
          <w:sz w:val="32"/>
          <w:szCs w:val="32"/>
          <w:u w:val="single"/>
        </w:rPr>
      </w:pPr>
      <w:r>
        <w:rPr>
          <w:rFonts w:hint="eastAsia" w:ascii="仿宋_GB2312" w:eastAsia="仿宋_GB2312"/>
          <w:sz w:val="32"/>
          <w:szCs w:val="32"/>
        </w:rPr>
        <w:t>评价方式：</w:t>
      </w:r>
      <w:r>
        <w:rPr>
          <w:rFonts w:hint="eastAsia" w:ascii="仿宋_GB2312" w:eastAsia="仿宋_GB2312"/>
          <w:sz w:val="32"/>
          <w:szCs w:val="32"/>
          <w:u w:val="none"/>
        </w:rPr>
        <w:t>绩效自评</w:t>
      </w:r>
    </w:p>
    <w:p>
      <w:pPr>
        <w:spacing w:line="600" w:lineRule="exact"/>
        <w:ind w:firstLine="320" w:firstLineChars="1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评价机构：湘西土家族苗族自治州公路建设养护中心评价组</w:t>
      </w:r>
    </w:p>
    <w:p>
      <w:pPr>
        <w:jc w:val="center"/>
        <w:rPr>
          <w:rFonts w:eastAsia="黑体"/>
          <w:sz w:val="32"/>
          <w:szCs w:val="32"/>
        </w:rPr>
      </w:pPr>
    </w:p>
    <w:p>
      <w:pPr>
        <w:jc w:val="center"/>
        <w:rPr>
          <w:rFonts w:eastAsia="黑体"/>
          <w:sz w:val="32"/>
          <w:szCs w:val="32"/>
        </w:rPr>
      </w:pPr>
      <w:r>
        <w:rPr>
          <w:rFonts w:eastAsia="黑体"/>
          <w:sz w:val="32"/>
          <w:szCs w:val="32"/>
        </w:rPr>
        <w:t xml:space="preserve"> </w:t>
      </w:r>
    </w:p>
    <w:p>
      <w:pPr>
        <w:ind w:firstLine="2560" w:firstLineChars="800"/>
        <w:rPr>
          <w:rFonts w:hint="eastAsia" w:ascii="楷体_GB2312" w:hAnsi="楷体" w:eastAsia="楷体_GB2312"/>
          <w:sz w:val="32"/>
          <w:szCs w:val="32"/>
        </w:rPr>
      </w:pPr>
      <w:r>
        <w:rPr>
          <w:rFonts w:hint="eastAsia" w:ascii="楷体_GB2312" w:hAnsi="楷体" w:eastAsia="楷体_GB2312"/>
          <w:sz w:val="32"/>
          <w:szCs w:val="32"/>
        </w:rPr>
        <w:t>单位名称（盖章）：</w:t>
      </w:r>
    </w:p>
    <w:p>
      <w:pPr>
        <w:jc w:val="center"/>
        <w:rPr>
          <w:rFonts w:hint="eastAsia" w:eastAsia="黑体"/>
          <w:sz w:val="36"/>
          <w:szCs w:val="36"/>
        </w:rPr>
      </w:pPr>
      <w:r>
        <w:rPr>
          <w:rFonts w:eastAsia="黑体"/>
          <w:sz w:val="36"/>
          <w:szCs w:val="36"/>
        </w:rPr>
        <w:t xml:space="preserve"> </w:t>
      </w:r>
    </w:p>
    <w:p>
      <w:pPr>
        <w:spacing w:line="600" w:lineRule="exact"/>
        <w:ind w:firstLine="2240" w:firstLineChars="700"/>
        <w:jc w:val="both"/>
        <w:rPr>
          <w:rFonts w:hint="eastAsia" w:ascii="仿宋_GB2312" w:eastAsia="仿宋_GB2312"/>
          <w:kern w:val="0"/>
          <w:sz w:val="32"/>
          <w:szCs w:val="32"/>
        </w:rPr>
      </w:pPr>
      <w:r>
        <w:rPr>
          <w:rFonts w:hint="eastAsia" w:ascii="仿宋_GB2312" w:eastAsia="仿宋_GB2312"/>
          <w:kern w:val="0"/>
          <w:sz w:val="32"/>
          <w:szCs w:val="32"/>
        </w:rPr>
        <w:t>报告时间：</w:t>
      </w:r>
      <w:r>
        <w:rPr>
          <w:rFonts w:hint="eastAsia" w:ascii="仿宋_GB2312" w:eastAsia="仿宋_GB2312"/>
          <w:kern w:val="0"/>
          <w:sz w:val="32"/>
          <w:szCs w:val="32"/>
          <w:u w:val="single"/>
          <w:lang w:val="en-US" w:eastAsia="zh-CN"/>
        </w:rPr>
        <w:t>2023</w:t>
      </w:r>
      <w:r>
        <w:rPr>
          <w:rFonts w:hint="eastAsia" w:ascii="仿宋_GB2312" w:eastAsia="仿宋_GB2312"/>
          <w:kern w:val="0"/>
          <w:sz w:val="32"/>
          <w:szCs w:val="32"/>
        </w:rPr>
        <w:t>年</w:t>
      </w:r>
      <w:r>
        <w:rPr>
          <w:rFonts w:hint="eastAsia" w:ascii="仿宋_GB2312" w:eastAsia="仿宋_GB2312"/>
          <w:kern w:val="0"/>
          <w:sz w:val="32"/>
          <w:szCs w:val="32"/>
          <w:u w:val="single"/>
          <w:lang w:val="en-US" w:eastAsia="zh-CN"/>
        </w:rPr>
        <w:t>6</w:t>
      </w:r>
      <w:r>
        <w:rPr>
          <w:rFonts w:hint="eastAsia" w:ascii="仿宋_GB2312" w:eastAsia="仿宋_GB2312"/>
          <w:kern w:val="0"/>
          <w:sz w:val="32"/>
          <w:szCs w:val="32"/>
        </w:rPr>
        <w:t>月</w:t>
      </w:r>
    </w:p>
    <w:p>
      <w:pPr>
        <w:pStyle w:val="7"/>
        <w:rPr>
          <w:rFonts w:hint="eastAsia"/>
        </w:rPr>
      </w:pPr>
    </w:p>
    <w:tbl>
      <w:tblPr>
        <w:tblStyle w:val="10"/>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91"/>
        <w:gridCol w:w="465"/>
        <w:gridCol w:w="84"/>
        <w:gridCol w:w="1356"/>
        <w:gridCol w:w="714"/>
        <w:gridCol w:w="22"/>
        <w:gridCol w:w="1516"/>
        <w:gridCol w:w="268"/>
        <w:gridCol w:w="649"/>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340" w:type="dxa"/>
            <w:gridSpan w:val="4"/>
            <w:noWrap w:val="0"/>
            <w:vAlign w:val="center"/>
          </w:tcPr>
          <w:p>
            <w:pPr>
              <w:spacing w:line="320" w:lineRule="exact"/>
              <w:jc w:val="center"/>
              <w:rPr>
                <w:rFonts w:eastAsia="楷体_GB2312"/>
                <w:sz w:val="24"/>
                <w:szCs w:val="24"/>
              </w:rPr>
            </w:pPr>
            <w:r>
              <w:rPr>
                <w:rFonts w:hint="eastAsia" w:ascii="楷体_GB2312" w:eastAsia="楷体_GB2312"/>
                <w:sz w:val="24"/>
                <w:szCs w:val="24"/>
              </w:rPr>
              <w:t>项目负责人</w:t>
            </w:r>
          </w:p>
        </w:tc>
        <w:tc>
          <w:tcPr>
            <w:tcW w:w="2092" w:type="dxa"/>
            <w:gridSpan w:val="3"/>
            <w:noWrap w:val="0"/>
            <w:vAlign w:val="center"/>
          </w:tcPr>
          <w:p>
            <w:pPr>
              <w:spacing w:line="320" w:lineRule="exact"/>
              <w:jc w:val="center"/>
              <w:rPr>
                <w:rFonts w:eastAsia="楷体_GB2312"/>
                <w:sz w:val="24"/>
                <w:szCs w:val="24"/>
                <w:highlight w:val="none"/>
              </w:rPr>
            </w:pPr>
            <w:r>
              <w:rPr>
                <w:rFonts w:hint="eastAsia" w:ascii="Times New Roman" w:hAnsi="Times New Roman" w:eastAsia="仿宋_GB2312" w:cs="仿宋_GB2312"/>
                <w:sz w:val="24"/>
                <w:highlight w:val="none"/>
                <w:lang w:val="en-US" w:eastAsia="zh-CN"/>
              </w:rPr>
              <w:t>唐忠</w:t>
            </w:r>
          </w:p>
        </w:tc>
        <w:tc>
          <w:tcPr>
            <w:tcW w:w="1516" w:type="dxa"/>
            <w:noWrap w:val="0"/>
            <w:vAlign w:val="center"/>
          </w:tcPr>
          <w:p>
            <w:pPr>
              <w:spacing w:line="320" w:lineRule="exact"/>
              <w:jc w:val="center"/>
              <w:rPr>
                <w:rFonts w:eastAsia="楷体_GB2312"/>
                <w:sz w:val="24"/>
                <w:szCs w:val="24"/>
                <w:highlight w:val="none"/>
              </w:rPr>
            </w:pPr>
            <w:r>
              <w:rPr>
                <w:rFonts w:hint="eastAsia" w:ascii="楷体_GB2312" w:eastAsia="楷体_GB2312"/>
                <w:sz w:val="24"/>
                <w:szCs w:val="24"/>
                <w:highlight w:val="none"/>
              </w:rPr>
              <w:t>联系电话</w:t>
            </w:r>
          </w:p>
        </w:tc>
        <w:tc>
          <w:tcPr>
            <w:tcW w:w="2872" w:type="dxa"/>
            <w:gridSpan w:val="3"/>
            <w:noWrap w:val="0"/>
            <w:vAlign w:val="center"/>
          </w:tcPr>
          <w:p>
            <w:pPr>
              <w:spacing w:line="320" w:lineRule="exact"/>
              <w:jc w:val="center"/>
              <w:rPr>
                <w:rFonts w:eastAsia="楷体_GB2312"/>
                <w:sz w:val="24"/>
                <w:szCs w:val="24"/>
                <w:highlight w:val="none"/>
              </w:rPr>
            </w:pPr>
            <w:r>
              <w:rPr>
                <w:rFonts w:hint="eastAsia" w:eastAsia="楷体_GB2312"/>
                <w:sz w:val="24"/>
                <w:highlight w:val="none"/>
                <w:lang w:val="en-US" w:eastAsia="zh-CN"/>
              </w:rPr>
              <w:t>0743-8222258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340" w:type="dxa"/>
            <w:gridSpan w:val="4"/>
            <w:noWrap w:val="0"/>
            <w:vAlign w:val="center"/>
          </w:tcPr>
          <w:p>
            <w:pPr>
              <w:spacing w:line="320" w:lineRule="exact"/>
              <w:jc w:val="center"/>
              <w:rPr>
                <w:rFonts w:ascii="Times New Roman" w:hAnsi="Times New Roman" w:eastAsia="楷体_GB2312" w:cs="Times New Roman"/>
                <w:kern w:val="2"/>
                <w:sz w:val="24"/>
                <w:szCs w:val="24"/>
                <w:lang w:val="en-US" w:eastAsia="zh-CN" w:bidi="ar-SA"/>
              </w:rPr>
            </w:pPr>
            <w:r>
              <w:rPr>
                <w:rFonts w:hint="eastAsia" w:ascii="楷体_GB2312" w:eastAsia="楷体_GB2312"/>
                <w:sz w:val="24"/>
                <w:szCs w:val="24"/>
              </w:rPr>
              <w:t>地      址</w:t>
            </w:r>
          </w:p>
        </w:tc>
        <w:tc>
          <w:tcPr>
            <w:tcW w:w="3608" w:type="dxa"/>
            <w:gridSpan w:val="4"/>
            <w:noWrap w:val="0"/>
            <w:vAlign w:val="center"/>
          </w:tcPr>
          <w:p>
            <w:pPr>
              <w:spacing w:line="320" w:lineRule="exact"/>
              <w:jc w:val="center"/>
              <w:rPr>
                <w:rFonts w:hint="eastAsia" w:ascii="Times New Roman" w:hAnsi="Times New Roman" w:eastAsia="楷体_GB2312" w:cs="Times New Roman"/>
                <w:kern w:val="2"/>
                <w:sz w:val="24"/>
                <w:szCs w:val="24"/>
                <w:lang w:val="en-US" w:eastAsia="zh-CN" w:bidi="ar-SA"/>
              </w:rPr>
            </w:pPr>
            <w:r>
              <w:rPr>
                <w:rFonts w:hint="eastAsia" w:ascii="Times New Roman" w:hAnsi="Times New Roman" w:eastAsia="仿宋_GB2312" w:cs="仿宋_GB2312"/>
                <w:sz w:val="24"/>
                <w:lang w:val="en-US" w:eastAsia="zh-CN"/>
              </w:rPr>
              <w:t>吉首市人民南路延长线（乾州新区）</w:t>
            </w:r>
          </w:p>
        </w:tc>
        <w:tc>
          <w:tcPr>
            <w:tcW w:w="917" w:type="dxa"/>
            <w:gridSpan w:val="2"/>
            <w:noWrap w:val="0"/>
            <w:vAlign w:val="center"/>
          </w:tcPr>
          <w:p>
            <w:pPr>
              <w:spacing w:line="320" w:lineRule="exact"/>
              <w:jc w:val="center"/>
              <w:rPr>
                <w:rFonts w:ascii="Times New Roman" w:hAnsi="Times New Roman" w:eastAsia="楷体_GB2312" w:cs="Times New Roman"/>
                <w:kern w:val="2"/>
                <w:sz w:val="24"/>
                <w:szCs w:val="24"/>
                <w:lang w:val="en-US" w:eastAsia="zh-CN" w:bidi="ar-SA"/>
              </w:rPr>
            </w:pPr>
            <w:r>
              <w:rPr>
                <w:rFonts w:hint="eastAsia" w:ascii="Times New Roman" w:hAnsi="Times New Roman" w:eastAsia="楷体_GB2312" w:cs="Times New Roman"/>
                <w:kern w:val="2"/>
                <w:sz w:val="24"/>
                <w:szCs w:val="24"/>
                <w:lang w:val="en-US" w:eastAsia="zh-CN" w:bidi="ar-SA"/>
              </w:rPr>
              <w:t>邮编</w:t>
            </w:r>
          </w:p>
        </w:tc>
        <w:tc>
          <w:tcPr>
            <w:tcW w:w="1955" w:type="dxa"/>
            <w:noWrap w:val="0"/>
            <w:vAlign w:val="center"/>
          </w:tcPr>
          <w:p>
            <w:pPr>
              <w:spacing w:line="320" w:lineRule="exact"/>
              <w:jc w:val="center"/>
              <w:rPr>
                <w:rFonts w:ascii="Times New Roman" w:hAnsi="Times New Roman" w:eastAsia="楷体_GB2312" w:cs="Times New Roman"/>
                <w:kern w:val="2"/>
                <w:sz w:val="24"/>
                <w:szCs w:val="24"/>
                <w:lang w:val="en-US" w:eastAsia="zh-CN" w:bidi="ar-SA"/>
              </w:rPr>
            </w:pPr>
            <w:r>
              <w:rPr>
                <w:rFonts w:hint="eastAsia" w:ascii="Times New Roman" w:hAnsi="Times New Roman" w:eastAsia="仿宋_GB2312" w:cs="仿宋_GB2312"/>
                <w:sz w:val="24"/>
                <w:lang w:val="en-US" w:eastAsia="zh-CN"/>
              </w:rPr>
              <w:t>416000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40" w:type="dxa"/>
            <w:gridSpan w:val="4"/>
            <w:noWrap w:val="0"/>
            <w:vAlign w:val="center"/>
          </w:tcPr>
          <w:p>
            <w:pPr>
              <w:spacing w:line="320" w:lineRule="exact"/>
              <w:jc w:val="center"/>
              <w:rPr>
                <w:rFonts w:eastAsia="楷体_GB2312"/>
                <w:sz w:val="24"/>
                <w:szCs w:val="24"/>
              </w:rPr>
            </w:pPr>
            <w:r>
              <w:rPr>
                <w:rFonts w:hint="eastAsia" w:ascii="楷体_GB2312" w:eastAsia="楷体_GB2312"/>
                <w:sz w:val="24"/>
                <w:szCs w:val="24"/>
              </w:rPr>
              <w:t>项目起止时间</w:t>
            </w:r>
          </w:p>
        </w:tc>
        <w:tc>
          <w:tcPr>
            <w:tcW w:w="6480" w:type="dxa"/>
            <w:gridSpan w:val="7"/>
            <w:noWrap w:val="0"/>
            <w:vAlign w:val="center"/>
          </w:tcPr>
          <w:p>
            <w:pPr>
              <w:spacing w:line="320" w:lineRule="exact"/>
              <w:jc w:val="center"/>
              <w:rPr>
                <w:rFonts w:hint="default" w:eastAsia="楷体_GB2312"/>
                <w:sz w:val="24"/>
                <w:szCs w:val="24"/>
                <w:lang w:val="en-US" w:eastAsia="zh-CN"/>
              </w:rPr>
            </w:pPr>
            <w:r>
              <w:rPr>
                <w:rFonts w:hint="eastAsia" w:ascii="Times New Roman" w:hAnsi="Times New Roman" w:eastAsia="仿宋_GB2312" w:cs="仿宋_GB2312"/>
                <w:sz w:val="24"/>
                <w:lang w:val="en-US" w:eastAsia="zh-CN"/>
              </w:rPr>
              <w:t>2022年1月1日～2022年12月31日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noWrap w:val="0"/>
            <w:vAlign w:val="center"/>
          </w:tcPr>
          <w:p>
            <w:pPr>
              <w:spacing w:line="320" w:lineRule="exact"/>
              <w:rPr>
                <w:rFonts w:eastAsia="楷体_GB2312"/>
              </w:rPr>
            </w:pPr>
            <w:r>
              <w:rPr>
                <w:rFonts w:hint="eastAsia" w:ascii="楷体_GB2312" w:eastAsia="楷体_GB2312"/>
                <w:sz w:val="24"/>
                <w:szCs w:val="24"/>
              </w:rPr>
              <w:t>计划投资额</w:t>
            </w:r>
            <w:r>
              <w:rPr>
                <w:rFonts w:hint="eastAsia" w:ascii="楷体_GB2312" w:eastAsia="楷体_GB2312"/>
              </w:rPr>
              <w:t>（万元）</w:t>
            </w:r>
          </w:p>
        </w:tc>
        <w:tc>
          <w:tcPr>
            <w:tcW w:w="2070" w:type="dxa"/>
            <w:gridSpan w:val="2"/>
            <w:noWrap w:val="0"/>
            <w:vAlign w:val="center"/>
          </w:tcPr>
          <w:p>
            <w:pPr>
              <w:spacing w:line="320" w:lineRule="exact"/>
              <w:jc w:val="center"/>
              <w:rPr>
                <w:rFonts w:hint="default" w:eastAsia="楷体_GB2312"/>
                <w:lang w:val="en-US" w:eastAsia="zh-CN"/>
              </w:rPr>
            </w:pPr>
            <w:r>
              <w:rPr>
                <w:rFonts w:hint="eastAsia" w:ascii="Times New Roman" w:hAnsi="Times New Roman" w:eastAsia="楷体_GB2312" w:cs="Times New Roman"/>
                <w:sz w:val="24"/>
                <w:lang w:val="en-US" w:eastAsia="zh-CN"/>
              </w:rPr>
              <w:t>120</w:t>
            </w:r>
          </w:p>
        </w:tc>
        <w:tc>
          <w:tcPr>
            <w:tcW w:w="2455" w:type="dxa"/>
            <w:gridSpan w:val="4"/>
            <w:noWrap w:val="0"/>
            <w:vAlign w:val="center"/>
          </w:tcPr>
          <w:p>
            <w:pPr>
              <w:spacing w:line="320" w:lineRule="exact"/>
              <w:rPr>
                <w:rFonts w:eastAsia="楷体_GB2312"/>
                <w:sz w:val="24"/>
                <w:szCs w:val="24"/>
              </w:rPr>
            </w:pPr>
            <w:r>
              <w:rPr>
                <w:rFonts w:hint="eastAsia" w:ascii="楷体_GB2312" w:eastAsia="楷体_GB2312"/>
                <w:sz w:val="24"/>
                <w:szCs w:val="24"/>
              </w:rPr>
              <w:t>实际到位资金</w:t>
            </w:r>
            <w:r>
              <w:rPr>
                <w:rFonts w:hint="eastAsia" w:ascii="楷体_GB2312" w:eastAsia="楷体_GB2312"/>
              </w:rPr>
              <w:t>（万元）</w:t>
            </w:r>
          </w:p>
        </w:tc>
        <w:tc>
          <w:tcPr>
            <w:tcW w:w="1955" w:type="dxa"/>
            <w:noWrap w:val="0"/>
            <w:vAlign w:val="center"/>
          </w:tcPr>
          <w:p>
            <w:pPr>
              <w:spacing w:line="320" w:lineRule="exact"/>
              <w:jc w:val="center"/>
              <w:rPr>
                <w:rFonts w:hint="default" w:ascii="Times New Roman" w:hAnsi="Times New Roman" w:eastAsia="楷体_GB2312" w:cs="Times New Roman"/>
                <w:sz w:val="24"/>
                <w:lang w:val="en-US" w:eastAsia="zh-CN"/>
              </w:rPr>
            </w:pPr>
            <w:r>
              <w:rPr>
                <w:rFonts w:hint="eastAsia" w:ascii="Times New Roman" w:hAnsi="Times New Roman" w:eastAsia="楷体_GB2312" w:cs="Times New Roman"/>
                <w:sz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noWrap w:val="0"/>
            <w:vAlign w:val="center"/>
          </w:tcPr>
          <w:p>
            <w:pPr>
              <w:spacing w:line="320" w:lineRule="exact"/>
              <w:rPr>
                <w:rFonts w:eastAsia="楷体_GB2312"/>
                <w:sz w:val="24"/>
                <w:szCs w:val="24"/>
              </w:rPr>
            </w:pPr>
            <w:r>
              <w:rPr>
                <w:rFonts w:hint="eastAsia" w:ascii="楷体_GB2312" w:eastAsia="楷体_GB2312"/>
                <w:sz w:val="24"/>
                <w:szCs w:val="24"/>
              </w:rPr>
              <w:t>其中：中央财政</w:t>
            </w:r>
          </w:p>
        </w:tc>
        <w:tc>
          <w:tcPr>
            <w:tcW w:w="2070" w:type="dxa"/>
            <w:gridSpan w:val="2"/>
            <w:noWrap w:val="0"/>
            <w:vAlign w:val="center"/>
          </w:tcPr>
          <w:p>
            <w:pPr>
              <w:spacing w:line="320" w:lineRule="exact"/>
              <w:rPr>
                <w:rFonts w:eastAsia="楷体_GB2312"/>
              </w:rPr>
            </w:pPr>
          </w:p>
        </w:tc>
        <w:tc>
          <w:tcPr>
            <w:tcW w:w="2455" w:type="dxa"/>
            <w:gridSpan w:val="4"/>
            <w:noWrap w:val="0"/>
            <w:vAlign w:val="center"/>
          </w:tcPr>
          <w:p>
            <w:pPr>
              <w:spacing w:line="320" w:lineRule="exact"/>
              <w:rPr>
                <w:rFonts w:eastAsia="楷体_GB2312"/>
                <w:sz w:val="24"/>
                <w:szCs w:val="24"/>
              </w:rPr>
            </w:pPr>
            <w:r>
              <w:rPr>
                <w:rFonts w:hint="eastAsia" w:ascii="楷体_GB2312" w:eastAsia="楷体_GB2312"/>
                <w:sz w:val="24"/>
                <w:szCs w:val="24"/>
              </w:rPr>
              <w:t>其中：中央财政</w:t>
            </w:r>
          </w:p>
        </w:tc>
        <w:tc>
          <w:tcPr>
            <w:tcW w:w="1955" w:type="dxa"/>
            <w:noWrap w:val="0"/>
            <w:vAlign w:val="center"/>
          </w:tcPr>
          <w:p>
            <w:pPr>
              <w:spacing w:line="320" w:lineRule="exact"/>
              <w:jc w:val="center"/>
              <w:rPr>
                <w:rFonts w:hint="eastAsia" w:ascii="Times New Roman" w:hAnsi="Times New Roman" w:eastAsia="楷体_GB2312" w:cs="Times New Roman"/>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省财政</w:t>
            </w:r>
          </w:p>
        </w:tc>
        <w:tc>
          <w:tcPr>
            <w:tcW w:w="2070" w:type="dxa"/>
            <w:gridSpan w:val="2"/>
            <w:noWrap w:val="0"/>
            <w:vAlign w:val="center"/>
          </w:tcPr>
          <w:p>
            <w:pPr>
              <w:spacing w:line="320" w:lineRule="exact"/>
              <w:rPr>
                <w:rFonts w:eastAsia="楷体_GB2312"/>
              </w:rPr>
            </w:pPr>
          </w:p>
        </w:tc>
        <w:tc>
          <w:tcPr>
            <w:tcW w:w="2455" w:type="dxa"/>
            <w:gridSpan w:val="4"/>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省财政</w:t>
            </w:r>
          </w:p>
        </w:tc>
        <w:tc>
          <w:tcPr>
            <w:tcW w:w="1955" w:type="dxa"/>
            <w:noWrap w:val="0"/>
            <w:vAlign w:val="center"/>
          </w:tcPr>
          <w:p>
            <w:pPr>
              <w:spacing w:line="320" w:lineRule="exact"/>
              <w:jc w:val="center"/>
              <w:rPr>
                <w:rFonts w:hint="eastAsia" w:ascii="Times New Roman" w:hAnsi="Times New Roman" w:eastAsia="楷体_GB2312" w:cs="Times New Roman"/>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州财政</w:t>
            </w:r>
          </w:p>
        </w:tc>
        <w:tc>
          <w:tcPr>
            <w:tcW w:w="2070" w:type="dxa"/>
            <w:gridSpan w:val="2"/>
            <w:noWrap w:val="0"/>
            <w:vAlign w:val="center"/>
          </w:tcPr>
          <w:p>
            <w:pPr>
              <w:spacing w:line="320" w:lineRule="exact"/>
              <w:jc w:val="center"/>
              <w:rPr>
                <w:rFonts w:eastAsia="楷体_GB2312"/>
              </w:rPr>
            </w:pPr>
            <w:r>
              <w:rPr>
                <w:rFonts w:hint="eastAsia" w:ascii="Times New Roman" w:hAnsi="Times New Roman" w:eastAsia="楷体_GB2312" w:cs="Times New Roman"/>
                <w:sz w:val="24"/>
                <w:lang w:val="en-US" w:eastAsia="zh-CN"/>
              </w:rPr>
              <w:t>120</w:t>
            </w:r>
          </w:p>
        </w:tc>
        <w:tc>
          <w:tcPr>
            <w:tcW w:w="2455" w:type="dxa"/>
            <w:gridSpan w:val="4"/>
            <w:noWrap w:val="0"/>
            <w:vAlign w:val="center"/>
          </w:tcPr>
          <w:p>
            <w:pPr>
              <w:spacing w:line="320" w:lineRule="exact"/>
              <w:ind w:firstLine="760" w:firstLineChars="317"/>
              <w:jc w:val="both"/>
              <w:rPr>
                <w:rFonts w:eastAsia="楷体_GB2312"/>
                <w:sz w:val="24"/>
                <w:szCs w:val="24"/>
              </w:rPr>
            </w:pPr>
            <w:r>
              <w:rPr>
                <w:rFonts w:hint="eastAsia" w:ascii="楷体_GB2312" w:eastAsia="楷体_GB2312"/>
                <w:sz w:val="24"/>
                <w:szCs w:val="24"/>
              </w:rPr>
              <w:t>州财政</w:t>
            </w:r>
          </w:p>
        </w:tc>
        <w:tc>
          <w:tcPr>
            <w:tcW w:w="1955" w:type="dxa"/>
            <w:noWrap w:val="0"/>
            <w:vAlign w:val="center"/>
          </w:tcPr>
          <w:p>
            <w:pPr>
              <w:spacing w:line="320" w:lineRule="exact"/>
              <w:jc w:val="center"/>
              <w:rPr>
                <w:rFonts w:hint="eastAsia" w:ascii="Times New Roman" w:hAnsi="Times New Roman" w:eastAsia="楷体_GB2312" w:cs="Times New Roman"/>
                <w:sz w:val="24"/>
                <w:lang w:val="en-US" w:eastAsia="zh-CN"/>
              </w:rPr>
            </w:pPr>
            <w:r>
              <w:rPr>
                <w:rFonts w:hint="eastAsia" w:ascii="Times New Roman" w:hAnsi="Times New Roman" w:eastAsia="楷体_GB2312" w:cs="Times New Roman"/>
                <w:sz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县财政</w:t>
            </w:r>
          </w:p>
        </w:tc>
        <w:tc>
          <w:tcPr>
            <w:tcW w:w="2070" w:type="dxa"/>
            <w:gridSpan w:val="2"/>
            <w:noWrap w:val="0"/>
            <w:vAlign w:val="center"/>
          </w:tcPr>
          <w:p>
            <w:pPr>
              <w:spacing w:line="320" w:lineRule="exact"/>
              <w:rPr>
                <w:rFonts w:eastAsia="楷体_GB2312"/>
              </w:rPr>
            </w:pPr>
          </w:p>
        </w:tc>
        <w:tc>
          <w:tcPr>
            <w:tcW w:w="2455" w:type="dxa"/>
            <w:gridSpan w:val="4"/>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县财政</w:t>
            </w:r>
          </w:p>
        </w:tc>
        <w:tc>
          <w:tcPr>
            <w:tcW w:w="1955" w:type="dxa"/>
            <w:noWrap w:val="0"/>
            <w:vAlign w:val="center"/>
          </w:tcPr>
          <w:p>
            <w:pPr>
              <w:spacing w:line="320" w:lineRule="exac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单位自筹</w:t>
            </w:r>
          </w:p>
        </w:tc>
        <w:tc>
          <w:tcPr>
            <w:tcW w:w="2070" w:type="dxa"/>
            <w:gridSpan w:val="2"/>
            <w:noWrap w:val="0"/>
            <w:vAlign w:val="center"/>
          </w:tcPr>
          <w:p>
            <w:pPr>
              <w:spacing w:line="320" w:lineRule="exact"/>
              <w:rPr>
                <w:rFonts w:eastAsia="楷体_GB2312"/>
              </w:rPr>
            </w:pPr>
          </w:p>
        </w:tc>
        <w:tc>
          <w:tcPr>
            <w:tcW w:w="2455" w:type="dxa"/>
            <w:gridSpan w:val="4"/>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单位自筹</w:t>
            </w:r>
          </w:p>
        </w:tc>
        <w:tc>
          <w:tcPr>
            <w:tcW w:w="1955" w:type="dxa"/>
            <w:noWrap w:val="0"/>
            <w:vAlign w:val="center"/>
          </w:tcPr>
          <w:p>
            <w:pPr>
              <w:spacing w:line="320" w:lineRule="exac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其他</w:t>
            </w:r>
          </w:p>
        </w:tc>
        <w:tc>
          <w:tcPr>
            <w:tcW w:w="2070" w:type="dxa"/>
            <w:gridSpan w:val="2"/>
            <w:noWrap w:val="0"/>
            <w:vAlign w:val="center"/>
          </w:tcPr>
          <w:p>
            <w:pPr>
              <w:spacing w:line="320" w:lineRule="exact"/>
              <w:rPr>
                <w:rFonts w:eastAsia="楷体_GB2312"/>
              </w:rPr>
            </w:pPr>
          </w:p>
        </w:tc>
        <w:tc>
          <w:tcPr>
            <w:tcW w:w="2455" w:type="dxa"/>
            <w:gridSpan w:val="4"/>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其他</w:t>
            </w:r>
          </w:p>
        </w:tc>
        <w:tc>
          <w:tcPr>
            <w:tcW w:w="1955" w:type="dxa"/>
            <w:noWrap w:val="0"/>
            <w:vAlign w:val="center"/>
          </w:tcPr>
          <w:p>
            <w:pPr>
              <w:spacing w:line="320" w:lineRule="exac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trPr>
        <w:tc>
          <w:tcPr>
            <w:tcW w:w="900" w:type="dxa"/>
            <w:noWrap w:val="0"/>
            <w:vAlign w:val="center"/>
          </w:tcPr>
          <w:p>
            <w:pPr>
              <w:spacing w:line="320" w:lineRule="exact"/>
              <w:jc w:val="center"/>
              <w:rPr>
                <w:rFonts w:eastAsia="楷体_GB2312"/>
                <w:sz w:val="24"/>
                <w:szCs w:val="24"/>
              </w:rPr>
            </w:pPr>
            <w:r>
              <w:rPr>
                <w:rFonts w:hint="eastAsia" w:ascii="楷体_GB2312" w:eastAsia="楷体_GB2312"/>
                <w:sz w:val="24"/>
                <w:szCs w:val="24"/>
              </w:rPr>
              <w:t>基</w:t>
            </w:r>
          </w:p>
          <w:p>
            <w:pPr>
              <w:spacing w:line="320" w:lineRule="exact"/>
              <w:jc w:val="center"/>
              <w:rPr>
                <w:rFonts w:ascii="楷体_GB2312" w:eastAsia="楷体_GB2312"/>
                <w:sz w:val="24"/>
                <w:szCs w:val="24"/>
              </w:rPr>
            </w:pPr>
            <w:r>
              <w:rPr>
                <w:rFonts w:hint="eastAsia" w:ascii="楷体_GB2312" w:eastAsia="楷体_GB2312"/>
                <w:sz w:val="24"/>
                <w:szCs w:val="24"/>
              </w:rPr>
              <w:t>本</w:t>
            </w:r>
          </w:p>
          <w:p>
            <w:pPr>
              <w:spacing w:line="320" w:lineRule="exact"/>
              <w:jc w:val="center"/>
              <w:rPr>
                <w:rFonts w:hint="eastAsia" w:ascii="楷体_GB2312" w:eastAsia="楷体_GB2312"/>
                <w:sz w:val="24"/>
                <w:szCs w:val="24"/>
              </w:rPr>
            </w:pPr>
            <w:r>
              <w:rPr>
                <w:rFonts w:hint="eastAsia" w:ascii="楷体_GB2312" w:eastAsia="楷体_GB2312"/>
                <w:sz w:val="24"/>
                <w:szCs w:val="24"/>
              </w:rPr>
              <w:t>概</w:t>
            </w:r>
          </w:p>
          <w:p>
            <w:pPr>
              <w:spacing w:line="320" w:lineRule="exact"/>
              <w:jc w:val="center"/>
              <w:rPr>
                <w:rFonts w:eastAsia="楷体_GB2312"/>
              </w:rPr>
            </w:pPr>
            <w:r>
              <w:rPr>
                <w:rFonts w:hint="eastAsia" w:ascii="楷体_GB2312" w:eastAsia="楷体_GB2312"/>
                <w:sz w:val="24"/>
                <w:szCs w:val="24"/>
              </w:rPr>
              <w:t>况</w:t>
            </w:r>
          </w:p>
        </w:tc>
        <w:tc>
          <w:tcPr>
            <w:tcW w:w="7920" w:type="dxa"/>
            <w:gridSpan w:val="10"/>
            <w:noWrap w:val="0"/>
            <w:vAlign w:val="top"/>
          </w:tcPr>
          <w:p>
            <w:pPr>
              <w:spacing w:line="320" w:lineRule="exact"/>
              <w:ind w:firstLine="480" w:firstLineChars="200"/>
              <w:jc w:val="both"/>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湘西州位于湖南省西北部、云贵高原东侧的武陵山区，与湖北省、贵州省、重庆市接壤，是湖南省进入国家“西部大开发”的唯一地区。北邻鄂西山地，东南以雪峰山为屏。东部、东北部与湖南省怀化市、张家界市交界；西南与贵州省铜仁地区接壤；西部与重庆市秀山县、酉阳县毗连，西北部与湖北省恩施州相邻，系湘鄂渝黔四省市交界之地。地势南东低、北西高，属中国由西向东逐步降低第二阶梯之东缘，地势由西北向东南倾斜，武陵山脉由北东向南西斜贯全境，可分为西北中山山原地貌、中部中</w:t>
            </w:r>
            <w:r>
              <w:rPr>
                <w:rFonts w:hint="eastAsia" w:eastAsia="仿宋_GB2312" w:cs="仿宋_GB2312"/>
                <w:sz w:val="24"/>
                <w:lang w:val="en-US" w:eastAsia="zh-CN"/>
              </w:rPr>
              <w:t>低</w:t>
            </w:r>
            <w:r>
              <w:rPr>
                <w:rFonts w:hint="eastAsia" w:ascii="Times New Roman" w:hAnsi="Times New Roman" w:eastAsia="仿宋_GB2312" w:cs="仿宋_GB2312"/>
                <w:sz w:val="24"/>
                <w:lang w:val="en-US" w:eastAsia="zh-CN"/>
              </w:rPr>
              <w:t>山原地貌、中部及东南部低山丘岗平原地貌区，最高海拔1737米，最低海拔97.1米。山高而多，沟谷密集，气候温湿，降水量充足，侵蚀、溶蚀作用强烈，水土流失严重，易发生滑坡、崩塌等地质灾害。为了保障公路路况良好，交通安全、畅通，每年需投入大量资金用于公路建设和维护。</w:t>
            </w:r>
          </w:p>
          <w:p>
            <w:pPr>
              <w:spacing w:line="320" w:lineRule="exact"/>
              <w:ind w:firstLine="480" w:firstLineChars="200"/>
              <w:jc w:val="both"/>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根据《湘西自治州财政局关于下达2022年干线公路隧道照明及维护费的通知》（州财建指〔2022〕75号）2022年度共下达“干线公路隧道照明及维护费”补助资金120万元，该资金由财政直接拨付至各县市公路建设养护中心，其中拨付：吉首市10.6万元、凤凰县2.8万元、古丈县51.4万元、永顺县14.70万元、龙山县40.5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00" w:type="dxa"/>
            <w:noWrap w:val="0"/>
            <w:vAlign w:val="center"/>
          </w:tcPr>
          <w:p>
            <w:pPr>
              <w:spacing w:line="320" w:lineRule="exact"/>
              <w:jc w:val="center"/>
              <w:rPr>
                <w:rFonts w:eastAsia="楷体_GB2312"/>
                <w:sz w:val="24"/>
                <w:szCs w:val="24"/>
              </w:rPr>
            </w:pPr>
            <w:r>
              <w:rPr>
                <w:rFonts w:hint="eastAsia" w:ascii="楷体_GB2312" w:eastAsia="楷体_GB2312"/>
                <w:sz w:val="24"/>
                <w:szCs w:val="24"/>
              </w:rPr>
              <w:t>项</w:t>
            </w:r>
          </w:p>
          <w:p>
            <w:pPr>
              <w:spacing w:line="320" w:lineRule="exact"/>
              <w:jc w:val="center"/>
              <w:rPr>
                <w:rFonts w:hint="default" w:ascii="楷体_GB2312" w:eastAsia="楷体_GB2312"/>
                <w:sz w:val="24"/>
                <w:szCs w:val="24"/>
                <w:lang w:val="en-US" w:eastAsia="zh-CN"/>
              </w:rPr>
            </w:pPr>
            <w:r>
              <w:rPr>
                <w:rFonts w:hint="eastAsia" w:ascii="楷体_GB2312" w:eastAsia="楷体_GB2312"/>
                <w:sz w:val="24"/>
                <w:szCs w:val="24"/>
              </w:rPr>
              <w:t>目</w:t>
            </w:r>
          </w:p>
          <w:p>
            <w:pPr>
              <w:spacing w:line="320" w:lineRule="exact"/>
              <w:jc w:val="center"/>
              <w:rPr>
                <w:rFonts w:hint="eastAsia" w:ascii="楷体_GB2312" w:eastAsia="楷体_GB2312"/>
                <w:sz w:val="24"/>
                <w:szCs w:val="24"/>
              </w:rPr>
            </w:pPr>
            <w:r>
              <w:rPr>
                <w:rFonts w:hint="eastAsia" w:ascii="楷体_GB2312" w:eastAsia="楷体_GB2312"/>
                <w:sz w:val="24"/>
                <w:szCs w:val="24"/>
              </w:rPr>
              <w:t>绩</w:t>
            </w:r>
          </w:p>
          <w:p>
            <w:pPr>
              <w:spacing w:line="320" w:lineRule="exact"/>
              <w:jc w:val="center"/>
              <w:rPr>
                <w:rFonts w:hint="eastAsia" w:ascii="楷体_GB2312" w:eastAsia="楷体_GB2312"/>
                <w:sz w:val="24"/>
                <w:szCs w:val="24"/>
              </w:rPr>
            </w:pPr>
            <w:r>
              <w:rPr>
                <w:rFonts w:hint="eastAsia" w:ascii="楷体_GB2312" w:eastAsia="楷体_GB2312"/>
                <w:sz w:val="24"/>
                <w:szCs w:val="24"/>
              </w:rPr>
              <w:t>效</w:t>
            </w:r>
          </w:p>
          <w:p>
            <w:pPr>
              <w:spacing w:line="320" w:lineRule="exact"/>
              <w:jc w:val="center"/>
              <w:rPr>
                <w:rFonts w:hint="eastAsia" w:ascii="楷体_GB2312" w:eastAsia="楷体_GB2312"/>
                <w:sz w:val="24"/>
                <w:szCs w:val="24"/>
              </w:rPr>
            </w:pPr>
            <w:r>
              <w:rPr>
                <w:rFonts w:hint="eastAsia" w:ascii="楷体_GB2312" w:eastAsia="楷体_GB2312"/>
                <w:sz w:val="24"/>
                <w:szCs w:val="24"/>
              </w:rPr>
              <w:t>目</w:t>
            </w:r>
          </w:p>
          <w:p>
            <w:pPr>
              <w:spacing w:line="320" w:lineRule="exact"/>
              <w:jc w:val="center"/>
              <w:rPr>
                <w:rFonts w:eastAsia="楷体_GB2312"/>
                <w:sz w:val="24"/>
                <w:szCs w:val="24"/>
              </w:rPr>
            </w:pPr>
            <w:r>
              <w:rPr>
                <w:rFonts w:hint="eastAsia" w:ascii="楷体_GB2312" w:eastAsia="楷体_GB2312"/>
                <w:sz w:val="24"/>
                <w:szCs w:val="24"/>
              </w:rPr>
              <w:t>标</w:t>
            </w:r>
          </w:p>
        </w:tc>
        <w:tc>
          <w:tcPr>
            <w:tcW w:w="7920" w:type="dxa"/>
            <w:gridSpan w:val="10"/>
            <w:noWrap w:val="0"/>
            <w:vAlign w:val="top"/>
          </w:tcPr>
          <w:p>
            <w:pPr>
              <w:spacing w:line="320" w:lineRule="exact"/>
              <w:jc w:val="both"/>
              <w:rPr>
                <w:rFonts w:hint="default" w:ascii="Times New Roman" w:hAnsi="Times New Roman" w:eastAsia="仿宋_GB2312" w:cs="仿宋_GB2312"/>
                <w:sz w:val="24"/>
                <w:lang w:val="en-US" w:eastAsia="zh-CN"/>
              </w:rPr>
            </w:pPr>
            <w:r>
              <w:rPr>
                <w:rFonts w:hint="default" w:ascii="Times New Roman" w:hAnsi="Times New Roman" w:eastAsia="仿宋_GB2312" w:cs="仿宋_GB2312"/>
                <w:sz w:val="24"/>
                <w:lang w:val="en-US" w:eastAsia="zh-CN"/>
              </w:rPr>
              <w:t>总体目标</w:t>
            </w:r>
            <w:r>
              <w:rPr>
                <w:rFonts w:hint="eastAsia" w:ascii="Times New Roman" w:hAnsi="Times New Roman" w:eastAsia="仿宋_GB2312" w:cs="仿宋_GB2312"/>
                <w:sz w:val="24"/>
                <w:lang w:val="en-US" w:eastAsia="zh-CN"/>
              </w:rPr>
              <w:t>：</w:t>
            </w:r>
            <w:r>
              <w:rPr>
                <w:rFonts w:hint="default" w:ascii="Times New Roman" w:hAnsi="Times New Roman" w:eastAsia="仿宋_GB2312" w:cs="仿宋_GB2312"/>
                <w:sz w:val="24"/>
                <w:lang w:val="en-US" w:eastAsia="zh-CN"/>
              </w:rPr>
              <w:t>主要</w:t>
            </w:r>
            <w:r>
              <w:rPr>
                <w:rFonts w:hint="eastAsia" w:ascii="Times New Roman" w:hAnsi="Times New Roman" w:eastAsia="仿宋_GB2312" w:cs="仿宋_GB2312"/>
                <w:sz w:val="24"/>
                <w:lang w:val="en-US" w:eastAsia="zh-CN"/>
              </w:rPr>
              <w:t>用于各</w:t>
            </w:r>
            <w:r>
              <w:rPr>
                <w:rFonts w:hint="eastAsia" w:eastAsia="仿宋_GB2312" w:cs="仿宋_GB2312"/>
                <w:sz w:val="24"/>
                <w:lang w:val="en-US" w:eastAsia="zh-CN"/>
              </w:rPr>
              <w:t>隧</w:t>
            </w:r>
            <w:r>
              <w:rPr>
                <w:rFonts w:hint="eastAsia" w:ascii="Times New Roman" w:hAnsi="Times New Roman" w:eastAsia="仿宋_GB2312" w:cs="仿宋_GB2312"/>
                <w:sz w:val="24"/>
                <w:lang w:val="en-US" w:eastAsia="zh-CN"/>
              </w:rPr>
              <w:t>道照明及维护，使干线公路隧道达到畅、安、舒、美的行车环境要求，保障人民群众生命、财产安全，为社会提供优质的通行环境。</w:t>
            </w:r>
          </w:p>
          <w:p>
            <w:pPr>
              <w:spacing w:line="320" w:lineRule="exact"/>
              <w:jc w:val="both"/>
              <w:rPr>
                <w:rFonts w:hint="default" w:eastAsia="楷体_GB2312"/>
                <w:lang w:val="en-US"/>
              </w:rPr>
            </w:pPr>
            <w:r>
              <w:rPr>
                <w:rFonts w:hint="eastAsia" w:ascii="Times New Roman" w:hAnsi="Times New Roman" w:eastAsia="仿宋_GB2312" w:cs="仿宋_GB2312"/>
                <w:sz w:val="24"/>
                <w:lang w:val="en-US" w:eastAsia="zh-CN"/>
              </w:rPr>
              <w:t>年度目标：完成所涉及县市13条隧道的照明及维护，保质、保量、按时完成干线公路隧道照明及维护，保证车辆行车安全，改善及提高干线公路隧道的通行能力及通行质量，确保干线公路隧道安全畅通。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0" w:type="dxa"/>
            <w:vMerge w:val="restart"/>
            <w:noWrap w:val="0"/>
            <w:vAlign w:val="center"/>
          </w:tcPr>
          <w:p>
            <w:pPr>
              <w:spacing w:line="320" w:lineRule="exact"/>
              <w:ind w:firstLine="240" w:firstLineChars="100"/>
              <w:jc w:val="both"/>
              <w:rPr>
                <w:rFonts w:hint="eastAsia" w:ascii="楷体_GB2312" w:eastAsia="楷体_GB2312"/>
                <w:sz w:val="24"/>
                <w:szCs w:val="24"/>
              </w:rPr>
            </w:pPr>
          </w:p>
          <w:p>
            <w:pPr>
              <w:spacing w:line="320" w:lineRule="exact"/>
              <w:ind w:firstLine="240" w:firstLineChars="100"/>
              <w:jc w:val="both"/>
              <w:rPr>
                <w:rFonts w:hint="eastAsia" w:ascii="楷体_GB2312" w:eastAsia="楷体_GB2312"/>
                <w:sz w:val="24"/>
                <w:szCs w:val="24"/>
              </w:rPr>
            </w:pPr>
          </w:p>
          <w:p>
            <w:pPr>
              <w:spacing w:line="320" w:lineRule="exact"/>
              <w:ind w:firstLine="240" w:firstLineChars="100"/>
              <w:jc w:val="both"/>
              <w:rPr>
                <w:rFonts w:hint="eastAsia" w:ascii="楷体_GB2312" w:eastAsia="楷体_GB2312"/>
                <w:sz w:val="24"/>
                <w:szCs w:val="24"/>
              </w:rPr>
            </w:pPr>
          </w:p>
          <w:p>
            <w:pPr>
              <w:spacing w:line="320" w:lineRule="exact"/>
              <w:ind w:firstLine="240" w:firstLineChars="100"/>
              <w:jc w:val="both"/>
              <w:rPr>
                <w:rFonts w:hint="eastAsia" w:ascii="楷体_GB2312" w:eastAsia="楷体_GB2312"/>
                <w:sz w:val="24"/>
                <w:szCs w:val="24"/>
              </w:rPr>
            </w:pPr>
          </w:p>
          <w:p>
            <w:pPr>
              <w:spacing w:line="320" w:lineRule="exact"/>
              <w:ind w:firstLine="240" w:firstLineChars="100"/>
              <w:jc w:val="both"/>
              <w:rPr>
                <w:rFonts w:hint="eastAsia" w:ascii="楷体_GB2312" w:eastAsia="楷体_GB2312"/>
                <w:sz w:val="24"/>
                <w:szCs w:val="24"/>
              </w:rPr>
            </w:pPr>
          </w:p>
          <w:p>
            <w:pPr>
              <w:spacing w:line="320" w:lineRule="exact"/>
              <w:ind w:firstLine="240" w:firstLineChars="100"/>
              <w:jc w:val="both"/>
              <w:rPr>
                <w:rFonts w:hint="eastAsia" w:ascii="楷体_GB2312" w:eastAsia="楷体_GB2312"/>
                <w:sz w:val="24"/>
                <w:szCs w:val="24"/>
              </w:rPr>
            </w:pPr>
          </w:p>
          <w:p>
            <w:pPr>
              <w:spacing w:line="320" w:lineRule="exact"/>
              <w:ind w:firstLine="240" w:firstLineChars="100"/>
              <w:jc w:val="both"/>
              <w:rPr>
                <w:rFonts w:hint="eastAsia" w:ascii="楷体_GB2312" w:eastAsia="楷体_GB2312"/>
                <w:sz w:val="24"/>
                <w:szCs w:val="24"/>
              </w:rPr>
            </w:pPr>
          </w:p>
          <w:p>
            <w:pPr>
              <w:spacing w:line="320" w:lineRule="exact"/>
              <w:ind w:firstLine="240" w:firstLineChars="100"/>
              <w:jc w:val="both"/>
              <w:rPr>
                <w:rFonts w:hint="eastAsia" w:ascii="楷体_GB2312" w:eastAsia="楷体_GB2312"/>
                <w:sz w:val="24"/>
                <w:szCs w:val="24"/>
              </w:rPr>
            </w:pPr>
          </w:p>
          <w:p>
            <w:pPr>
              <w:spacing w:line="320" w:lineRule="exact"/>
              <w:jc w:val="both"/>
              <w:rPr>
                <w:rFonts w:hint="eastAsia" w:ascii="楷体_GB2312" w:eastAsia="楷体_GB2312"/>
                <w:sz w:val="24"/>
                <w:szCs w:val="24"/>
              </w:rPr>
            </w:pPr>
          </w:p>
          <w:p>
            <w:pPr>
              <w:spacing w:line="320" w:lineRule="exact"/>
              <w:ind w:firstLine="240" w:firstLineChars="100"/>
              <w:jc w:val="both"/>
              <w:rPr>
                <w:rFonts w:eastAsia="楷体_GB2312"/>
                <w:sz w:val="24"/>
                <w:szCs w:val="24"/>
              </w:rPr>
            </w:pPr>
            <w:r>
              <w:rPr>
                <w:rFonts w:hint="eastAsia" w:ascii="楷体_GB2312" w:eastAsia="楷体_GB2312"/>
                <w:sz w:val="24"/>
                <w:szCs w:val="24"/>
              </w:rPr>
              <w:t>项</w:t>
            </w:r>
          </w:p>
          <w:p>
            <w:pPr>
              <w:spacing w:line="320" w:lineRule="exact"/>
              <w:jc w:val="center"/>
              <w:rPr>
                <w:rFonts w:ascii="楷体_GB2312" w:eastAsia="楷体_GB2312"/>
                <w:sz w:val="24"/>
                <w:szCs w:val="24"/>
              </w:rPr>
            </w:pPr>
            <w:r>
              <w:rPr>
                <w:rFonts w:hint="eastAsia" w:ascii="楷体_GB2312" w:eastAsia="楷体_GB2312"/>
                <w:sz w:val="24"/>
                <w:szCs w:val="24"/>
              </w:rPr>
              <w:t>目</w:t>
            </w:r>
          </w:p>
          <w:p>
            <w:pPr>
              <w:spacing w:line="320" w:lineRule="exact"/>
              <w:jc w:val="center"/>
              <w:rPr>
                <w:rFonts w:hint="eastAsia" w:ascii="楷体_GB2312" w:eastAsia="楷体_GB2312"/>
                <w:sz w:val="24"/>
                <w:szCs w:val="24"/>
              </w:rPr>
            </w:pPr>
            <w:r>
              <w:rPr>
                <w:rFonts w:hint="eastAsia" w:ascii="楷体_GB2312" w:eastAsia="楷体_GB2312"/>
                <w:sz w:val="24"/>
                <w:szCs w:val="24"/>
              </w:rPr>
              <w:t>执</w:t>
            </w:r>
          </w:p>
          <w:p>
            <w:pPr>
              <w:spacing w:line="320" w:lineRule="exact"/>
              <w:jc w:val="center"/>
              <w:rPr>
                <w:rFonts w:hint="eastAsia" w:ascii="楷体_GB2312" w:eastAsia="楷体_GB2312"/>
                <w:sz w:val="24"/>
                <w:szCs w:val="24"/>
              </w:rPr>
            </w:pPr>
            <w:r>
              <w:rPr>
                <w:rFonts w:hint="eastAsia" w:ascii="楷体_GB2312" w:eastAsia="楷体_GB2312"/>
                <w:sz w:val="24"/>
                <w:szCs w:val="24"/>
              </w:rPr>
              <w:t>行</w:t>
            </w:r>
          </w:p>
          <w:p>
            <w:pPr>
              <w:spacing w:line="320" w:lineRule="exact"/>
              <w:jc w:val="center"/>
              <w:rPr>
                <w:rFonts w:hint="eastAsia" w:ascii="楷体_GB2312" w:eastAsia="楷体_GB2312"/>
                <w:sz w:val="24"/>
                <w:szCs w:val="24"/>
              </w:rPr>
            </w:pPr>
            <w:r>
              <w:rPr>
                <w:rFonts w:hint="eastAsia" w:ascii="楷体_GB2312" w:eastAsia="楷体_GB2312"/>
                <w:sz w:val="24"/>
                <w:szCs w:val="24"/>
              </w:rPr>
              <w:t>情</w:t>
            </w:r>
          </w:p>
          <w:p>
            <w:pPr>
              <w:spacing w:line="320" w:lineRule="exact"/>
              <w:jc w:val="center"/>
              <w:rPr>
                <w:rFonts w:eastAsia="楷体_GB2312"/>
              </w:rPr>
            </w:pPr>
            <w:r>
              <w:rPr>
                <w:rFonts w:hint="eastAsia" w:ascii="楷体_GB2312" w:eastAsia="楷体_GB2312"/>
                <w:sz w:val="24"/>
                <w:szCs w:val="24"/>
              </w:rPr>
              <w:t>况</w:t>
            </w:r>
          </w:p>
        </w:tc>
        <w:tc>
          <w:tcPr>
            <w:tcW w:w="891" w:type="dxa"/>
            <w:noWrap w:val="0"/>
            <w:vAlign w:val="center"/>
          </w:tcPr>
          <w:p>
            <w:pPr>
              <w:spacing w:line="320" w:lineRule="exact"/>
              <w:jc w:val="center"/>
              <w:rPr>
                <w:rFonts w:eastAsia="楷体_GB2312"/>
              </w:rPr>
            </w:pPr>
            <w:r>
              <w:rPr>
                <w:rFonts w:hint="eastAsia" w:ascii="楷体_GB2312" w:eastAsia="楷体_GB2312"/>
              </w:rPr>
              <w:t>项目  完成    情况</w:t>
            </w:r>
          </w:p>
        </w:tc>
        <w:tc>
          <w:tcPr>
            <w:tcW w:w="7029" w:type="dxa"/>
            <w:gridSpan w:val="9"/>
            <w:noWrap w:val="0"/>
            <w:vAlign w:val="top"/>
          </w:tcPr>
          <w:p>
            <w:pPr>
              <w:spacing w:line="320" w:lineRule="exact"/>
              <w:jc w:val="both"/>
              <w:rPr>
                <w:rFonts w:eastAsia="楷体_GB2312"/>
              </w:rPr>
            </w:pPr>
            <w:r>
              <w:rPr>
                <w:rFonts w:hint="eastAsia" w:ascii="Times New Roman" w:hAnsi="Times New Roman" w:eastAsia="仿宋_GB2312" w:cs="仿宋_GB2312"/>
                <w:sz w:val="24"/>
                <w:lang w:val="en-US" w:eastAsia="zh-CN"/>
              </w:rPr>
              <w:t>2022年度“干线公路隧道照明及维护费”项目所涉及的各县市公路建设养护中心均按要求完成了本年度的项目目标，共完成了13条隧道的照明及日常维护。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trPr>
        <w:tc>
          <w:tcPr>
            <w:tcW w:w="900" w:type="dxa"/>
            <w:vMerge w:val="continue"/>
            <w:noWrap w:val="0"/>
            <w:vAlign w:val="center"/>
          </w:tcPr>
          <w:p>
            <w:pPr>
              <w:widowControl/>
              <w:jc w:val="left"/>
              <w:rPr>
                <w:rFonts w:eastAsia="楷体_GB2312"/>
              </w:rPr>
            </w:pPr>
          </w:p>
        </w:tc>
        <w:tc>
          <w:tcPr>
            <w:tcW w:w="891" w:type="dxa"/>
            <w:noWrap w:val="0"/>
            <w:vAlign w:val="center"/>
          </w:tcPr>
          <w:p>
            <w:pPr>
              <w:spacing w:line="320" w:lineRule="exact"/>
              <w:jc w:val="center"/>
              <w:rPr>
                <w:rFonts w:ascii="楷体_GB2312" w:eastAsia="楷体_GB2312"/>
              </w:rPr>
            </w:pPr>
            <w:r>
              <w:rPr>
                <w:rFonts w:hint="eastAsia" w:ascii="楷体_GB2312" w:eastAsia="楷体_GB2312"/>
              </w:rPr>
              <w:t>资金</w:t>
            </w:r>
          </w:p>
          <w:p>
            <w:pPr>
              <w:spacing w:line="320" w:lineRule="exact"/>
              <w:jc w:val="center"/>
              <w:rPr>
                <w:rFonts w:hint="eastAsia" w:ascii="楷体_GB2312" w:eastAsia="楷体_GB2312"/>
              </w:rPr>
            </w:pPr>
            <w:r>
              <w:rPr>
                <w:rFonts w:hint="eastAsia" w:ascii="楷体_GB2312" w:eastAsia="楷体_GB2312"/>
              </w:rPr>
              <w:t>投入</w:t>
            </w:r>
          </w:p>
          <w:p>
            <w:pPr>
              <w:spacing w:line="320" w:lineRule="exact"/>
              <w:jc w:val="center"/>
              <w:rPr>
                <w:rFonts w:eastAsia="楷体_GB2312"/>
              </w:rPr>
            </w:pPr>
            <w:r>
              <w:rPr>
                <w:rFonts w:hint="eastAsia" w:ascii="楷体_GB2312" w:eastAsia="楷体_GB2312"/>
              </w:rPr>
              <w:t>情况</w:t>
            </w:r>
          </w:p>
        </w:tc>
        <w:tc>
          <w:tcPr>
            <w:tcW w:w="7029" w:type="dxa"/>
            <w:gridSpan w:val="9"/>
            <w:noWrap w:val="0"/>
            <w:vAlign w:val="top"/>
          </w:tcPr>
          <w:p>
            <w:pPr>
              <w:spacing w:line="320" w:lineRule="exact"/>
              <w:rPr>
                <w:rFonts w:eastAsia="楷体_GB2312"/>
              </w:rPr>
            </w:pPr>
            <w:r>
              <w:rPr>
                <w:rFonts w:hint="eastAsia" w:ascii="Times New Roman" w:hAnsi="Times New Roman" w:eastAsia="仿宋_GB2312" w:cs="仿宋_GB2312"/>
                <w:sz w:val="24"/>
                <w:lang w:val="en-US" w:eastAsia="zh-CN"/>
              </w:rPr>
              <w:t>2022年度共下达“干线公路隧道照明及维护费”补助资金120.00万元，经确认，截至目前已支出53.40万元，结余66.60万元，资金执行率为44.50%。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atLeast"/>
        </w:trPr>
        <w:tc>
          <w:tcPr>
            <w:tcW w:w="900" w:type="dxa"/>
            <w:vMerge w:val="continue"/>
            <w:noWrap w:val="0"/>
            <w:vAlign w:val="center"/>
          </w:tcPr>
          <w:p>
            <w:pPr>
              <w:widowControl/>
              <w:jc w:val="left"/>
              <w:rPr>
                <w:rFonts w:eastAsia="楷体_GB2312"/>
              </w:rPr>
            </w:pPr>
          </w:p>
        </w:tc>
        <w:tc>
          <w:tcPr>
            <w:tcW w:w="891" w:type="dxa"/>
            <w:noWrap w:val="0"/>
            <w:vAlign w:val="center"/>
          </w:tcPr>
          <w:p>
            <w:pPr>
              <w:spacing w:line="320" w:lineRule="exact"/>
              <w:jc w:val="center"/>
              <w:rPr>
                <w:rFonts w:ascii="楷体_GB2312" w:eastAsia="楷体_GB2312"/>
              </w:rPr>
            </w:pPr>
            <w:r>
              <w:rPr>
                <w:rFonts w:hint="eastAsia" w:ascii="楷体_GB2312" w:eastAsia="楷体_GB2312"/>
              </w:rPr>
              <w:t>绩效</w:t>
            </w:r>
          </w:p>
          <w:p>
            <w:pPr>
              <w:spacing w:line="320" w:lineRule="exact"/>
              <w:jc w:val="center"/>
              <w:rPr>
                <w:rFonts w:hint="eastAsia" w:ascii="楷体_GB2312" w:eastAsia="楷体_GB2312"/>
              </w:rPr>
            </w:pPr>
            <w:r>
              <w:rPr>
                <w:rFonts w:hint="eastAsia" w:ascii="楷体_GB2312" w:eastAsia="楷体_GB2312"/>
              </w:rPr>
              <w:t>目标</w:t>
            </w:r>
          </w:p>
          <w:p>
            <w:pPr>
              <w:spacing w:line="320" w:lineRule="exact"/>
              <w:jc w:val="center"/>
              <w:rPr>
                <w:rFonts w:hint="eastAsia" w:ascii="楷体_GB2312" w:eastAsia="楷体_GB2312"/>
              </w:rPr>
            </w:pPr>
            <w:r>
              <w:rPr>
                <w:rFonts w:hint="eastAsia" w:ascii="楷体_GB2312" w:eastAsia="楷体_GB2312"/>
              </w:rPr>
              <w:t>实现</w:t>
            </w:r>
          </w:p>
          <w:p>
            <w:pPr>
              <w:spacing w:line="320" w:lineRule="exact"/>
              <w:jc w:val="center"/>
              <w:rPr>
                <w:rFonts w:eastAsia="楷体_GB2312"/>
              </w:rPr>
            </w:pPr>
            <w:r>
              <w:rPr>
                <w:rFonts w:hint="eastAsia" w:ascii="楷体_GB2312" w:eastAsia="楷体_GB2312"/>
              </w:rPr>
              <w:t>情况</w:t>
            </w:r>
          </w:p>
        </w:tc>
        <w:tc>
          <w:tcPr>
            <w:tcW w:w="7029" w:type="dxa"/>
            <w:gridSpan w:val="9"/>
            <w:noWrap w:val="0"/>
            <w:vAlign w:val="top"/>
          </w:tcPr>
          <w:p>
            <w:pPr>
              <w:spacing w:line="320" w:lineRule="exact"/>
              <w:rPr>
                <w:rFonts w:eastAsia="楷体_GB2312"/>
              </w:rPr>
            </w:pPr>
            <w:r>
              <w:rPr>
                <w:rFonts w:hint="eastAsia" w:ascii="Times New Roman" w:hAnsi="Times New Roman" w:eastAsia="仿宋_GB2312" w:cs="仿宋_GB2312"/>
                <w:sz w:val="24"/>
                <w:lang w:val="en-US" w:eastAsia="zh-CN"/>
              </w:rPr>
              <w:t>已完成本年度绩效目标所涉及县市13条隧道的照明及维护工作，保证车辆行车安全，改善及提高干线公路隧道的通行能力及通行质量，确保干线公路隧道安全畅通。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900" w:type="dxa"/>
            <w:vMerge w:val="continue"/>
            <w:noWrap w:val="0"/>
            <w:vAlign w:val="center"/>
          </w:tcPr>
          <w:p>
            <w:pPr>
              <w:widowControl/>
              <w:jc w:val="left"/>
              <w:rPr>
                <w:rFonts w:eastAsia="楷体_GB2312"/>
              </w:rPr>
            </w:pPr>
          </w:p>
        </w:tc>
        <w:tc>
          <w:tcPr>
            <w:tcW w:w="891" w:type="dxa"/>
            <w:noWrap w:val="0"/>
            <w:vAlign w:val="center"/>
          </w:tcPr>
          <w:p>
            <w:pPr>
              <w:spacing w:line="320" w:lineRule="exact"/>
              <w:jc w:val="center"/>
              <w:rPr>
                <w:rFonts w:ascii="楷体_GB2312" w:eastAsia="楷体_GB2312"/>
              </w:rPr>
            </w:pPr>
            <w:r>
              <w:rPr>
                <w:rFonts w:hint="eastAsia" w:ascii="楷体_GB2312" w:eastAsia="楷体_GB2312"/>
              </w:rPr>
              <w:t>经济</w:t>
            </w:r>
          </w:p>
          <w:p>
            <w:pPr>
              <w:spacing w:line="320" w:lineRule="exact"/>
              <w:jc w:val="center"/>
              <w:rPr>
                <w:rFonts w:hint="eastAsia" w:ascii="楷体_GB2312" w:eastAsia="楷体_GB2312"/>
              </w:rPr>
            </w:pPr>
            <w:r>
              <w:rPr>
                <w:rFonts w:hint="eastAsia" w:ascii="楷体_GB2312" w:eastAsia="楷体_GB2312"/>
              </w:rPr>
              <w:t>效益</w:t>
            </w:r>
          </w:p>
          <w:p>
            <w:pPr>
              <w:spacing w:line="320" w:lineRule="exact"/>
              <w:jc w:val="center"/>
              <w:rPr>
                <w:rFonts w:eastAsia="楷体_GB2312"/>
              </w:rPr>
            </w:pPr>
            <w:r>
              <w:rPr>
                <w:rFonts w:hint="eastAsia" w:ascii="楷体_GB2312" w:eastAsia="楷体_GB2312"/>
              </w:rPr>
              <w:t>分析</w:t>
            </w:r>
          </w:p>
        </w:tc>
        <w:tc>
          <w:tcPr>
            <w:tcW w:w="7029" w:type="dxa"/>
            <w:gridSpan w:val="9"/>
            <w:noWrap w:val="0"/>
            <w:vAlign w:val="top"/>
          </w:tcPr>
          <w:p>
            <w:pPr>
              <w:spacing w:line="320" w:lineRule="exact"/>
              <w:rPr>
                <w:rFonts w:eastAsia="楷体_GB2312"/>
              </w:rPr>
            </w:pPr>
            <w:r>
              <w:rPr>
                <w:rFonts w:hint="eastAsia" w:ascii="Times New Roman" w:hAnsi="Times New Roman" w:eastAsia="仿宋_GB2312" w:cs="仿宋_GB2312"/>
                <w:sz w:val="24"/>
                <w:lang w:val="en-US" w:eastAsia="zh-CN"/>
              </w:rPr>
              <w:t>安全畅通的隧道有利于繁荣地方经济，有利于扩大就业，提高社会综合事业发展，使周边广大人民和各级政府直接受益。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3" w:hRule="atLeast"/>
        </w:trPr>
        <w:tc>
          <w:tcPr>
            <w:tcW w:w="900" w:type="dxa"/>
            <w:vMerge w:val="continue"/>
            <w:noWrap w:val="0"/>
            <w:vAlign w:val="center"/>
          </w:tcPr>
          <w:p>
            <w:pPr>
              <w:widowControl/>
              <w:jc w:val="left"/>
              <w:rPr>
                <w:rFonts w:eastAsia="楷体_GB2312"/>
              </w:rPr>
            </w:pPr>
          </w:p>
        </w:tc>
        <w:tc>
          <w:tcPr>
            <w:tcW w:w="891" w:type="dxa"/>
            <w:noWrap w:val="0"/>
            <w:vAlign w:val="center"/>
          </w:tcPr>
          <w:p>
            <w:pPr>
              <w:spacing w:line="320" w:lineRule="exact"/>
              <w:jc w:val="center"/>
              <w:rPr>
                <w:rFonts w:ascii="楷体_GB2312" w:eastAsia="楷体_GB2312"/>
              </w:rPr>
            </w:pPr>
            <w:r>
              <w:rPr>
                <w:rFonts w:hint="eastAsia" w:ascii="楷体_GB2312" w:eastAsia="楷体_GB2312"/>
              </w:rPr>
              <w:t>社会</w:t>
            </w:r>
          </w:p>
          <w:p>
            <w:pPr>
              <w:spacing w:line="320" w:lineRule="exact"/>
              <w:jc w:val="center"/>
              <w:rPr>
                <w:rFonts w:hint="eastAsia" w:ascii="楷体_GB2312" w:eastAsia="楷体_GB2312"/>
              </w:rPr>
            </w:pPr>
            <w:r>
              <w:rPr>
                <w:rFonts w:hint="eastAsia" w:ascii="楷体_GB2312" w:eastAsia="楷体_GB2312"/>
              </w:rPr>
              <w:t>效益</w:t>
            </w:r>
          </w:p>
          <w:p>
            <w:pPr>
              <w:spacing w:line="320" w:lineRule="exact"/>
              <w:jc w:val="center"/>
              <w:rPr>
                <w:rFonts w:eastAsia="楷体_GB2312"/>
              </w:rPr>
            </w:pPr>
            <w:r>
              <w:rPr>
                <w:rFonts w:hint="eastAsia" w:ascii="楷体_GB2312" w:eastAsia="楷体_GB2312"/>
              </w:rPr>
              <w:t>分析</w:t>
            </w:r>
          </w:p>
        </w:tc>
        <w:tc>
          <w:tcPr>
            <w:tcW w:w="7029" w:type="dxa"/>
            <w:gridSpan w:val="9"/>
            <w:noWrap w:val="0"/>
            <w:vAlign w:val="top"/>
          </w:tcPr>
          <w:p>
            <w:pPr>
              <w:pStyle w:val="5"/>
              <w:rPr>
                <w:rFonts w:eastAsia="楷体_GB2312"/>
              </w:rPr>
            </w:pPr>
            <w:r>
              <w:rPr>
                <w:rFonts w:hint="eastAsia" w:ascii="Times New Roman" w:hAnsi="Times New Roman" w:eastAsia="仿宋_GB2312" w:cs="仿宋_GB2312"/>
                <w:kern w:val="2"/>
                <w:sz w:val="24"/>
                <w:szCs w:val="21"/>
                <w:lang w:val="en-US" w:eastAsia="zh-CN" w:bidi="ar-SA"/>
              </w:rPr>
              <w:t>通过养护好隧道，消除与隧道相关安全隐患，生产安全事故得到有效控制，人民生命财产得到保障；有利于提高周边人民的收入，繁荣地方经济，提高社会综合事业的发展；有利于改善当地人文环境。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8" w:hRule="atLeast"/>
        </w:trPr>
        <w:tc>
          <w:tcPr>
            <w:tcW w:w="900" w:type="dxa"/>
            <w:vMerge w:val="continue"/>
            <w:noWrap w:val="0"/>
            <w:vAlign w:val="center"/>
          </w:tcPr>
          <w:p>
            <w:pPr>
              <w:widowControl/>
              <w:jc w:val="left"/>
              <w:rPr>
                <w:rFonts w:eastAsia="楷体_GB2312"/>
              </w:rPr>
            </w:pPr>
          </w:p>
        </w:tc>
        <w:tc>
          <w:tcPr>
            <w:tcW w:w="891" w:type="dxa"/>
            <w:noWrap w:val="0"/>
            <w:vAlign w:val="center"/>
          </w:tcPr>
          <w:p>
            <w:pPr>
              <w:spacing w:line="320" w:lineRule="exact"/>
              <w:jc w:val="center"/>
              <w:rPr>
                <w:rFonts w:ascii="楷体_GB2312" w:eastAsia="楷体_GB2312"/>
              </w:rPr>
            </w:pPr>
            <w:r>
              <w:rPr>
                <w:rFonts w:hint="eastAsia" w:ascii="楷体_GB2312" w:eastAsia="楷体_GB2312"/>
              </w:rPr>
              <w:t>项目</w:t>
            </w:r>
          </w:p>
          <w:p>
            <w:pPr>
              <w:spacing w:line="320" w:lineRule="exact"/>
              <w:jc w:val="center"/>
              <w:rPr>
                <w:rFonts w:hint="eastAsia" w:ascii="楷体_GB2312" w:eastAsia="楷体_GB2312"/>
              </w:rPr>
            </w:pPr>
            <w:r>
              <w:rPr>
                <w:rFonts w:hint="eastAsia" w:ascii="楷体_GB2312" w:eastAsia="楷体_GB2312"/>
              </w:rPr>
              <w:t>组织</w:t>
            </w:r>
          </w:p>
          <w:p>
            <w:pPr>
              <w:spacing w:line="320" w:lineRule="exact"/>
              <w:jc w:val="center"/>
              <w:rPr>
                <w:rFonts w:hint="eastAsia" w:ascii="楷体_GB2312" w:eastAsia="楷体_GB2312"/>
              </w:rPr>
            </w:pPr>
            <w:r>
              <w:rPr>
                <w:rFonts w:hint="eastAsia" w:ascii="楷体_GB2312" w:eastAsia="楷体_GB2312"/>
              </w:rPr>
              <w:t>管理</w:t>
            </w:r>
          </w:p>
          <w:p>
            <w:pPr>
              <w:spacing w:line="320" w:lineRule="exact"/>
              <w:jc w:val="center"/>
              <w:rPr>
                <w:rFonts w:eastAsia="楷体_GB2312"/>
              </w:rPr>
            </w:pPr>
            <w:r>
              <w:rPr>
                <w:rFonts w:hint="eastAsia" w:ascii="楷体_GB2312" w:eastAsia="楷体_GB2312"/>
              </w:rPr>
              <w:t>情况</w:t>
            </w:r>
          </w:p>
        </w:tc>
        <w:tc>
          <w:tcPr>
            <w:tcW w:w="7029" w:type="dxa"/>
            <w:gridSpan w:val="9"/>
            <w:noWrap w:val="0"/>
            <w:vAlign w:val="top"/>
          </w:tcPr>
          <w:p>
            <w:pPr>
              <w:pStyle w:val="5"/>
              <w:rPr>
                <w:rFonts w:hint="eastAsia" w:ascii="Times New Roman" w:hAnsi="Times New Roman" w:eastAsia="仿宋_GB2312" w:cs="仿宋_GB2312"/>
                <w:kern w:val="2"/>
                <w:sz w:val="24"/>
                <w:szCs w:val="21"/>
                <w:lang w:val="en-US" w:eastAsia="zh-CN" w:bidi="ar-SA"/>
              </w:rPr>
            </w:pPr>
            <w:r>
              <w:rPr>
                <w:rFonts w:hint="eastAsia" w:ascii="Times New Roman" w:hAnsi="Times New Roman" w:eastAsia="仿宋_GB2312" w:cs="仿宋_GB2312"/>
                <w:kern w:val="2"/>
                <w:sz w:val="24"/>
                <w:szCs w:val="21"/>
                <w:lang w:val="en-US" w:eastAsia="zh-CN" w:bidi="ar-SA"/>
              </w:rPr>
              <w:t>各县市公路建设养护中心有安排相应部门</w:t>
            </w:r>
            <w:r>
              <w:rPr>
                <w:rFonts w:hint="default" w:ascii="Times New Roman" w:hAnsi="Times New Roman" w:eastAsia="仿宋_GB2312" w:cs="仿宋_GB2312"/>
                <w:kern w:val="2"/>
                <w:sz w:val="24"/>
                <w:szCs w:val="21"/>
                <w:lang w:val="en-US" w:eastAsia="zh-CN" w:bidi="ar-SA"/>
              </w:rPr>
              <w:t>进行项目日常管理，主要依据日常养护工程管理制度，建立日常维修人员信息台账</w:t>
            </w:r>
            <w:r>
              <w:rPr>
                <w:rFonts w:hint="eastAsia" w:ascii="Times New Roman" w:hAnsi="Times New Roman" w:eastAsia="仿宋_GB2312" w:cs="仿宋_GB2312"/>
                <w:kern w:val="2"/>
                <w:sz w:val="24"/>
                <w:szCs w:val="21"/>
                <w:lang w:val="en-US" w:eastAsia="zh-CN" w:bidi="ar-SA"/>
              </w:rPr>
              <w:t>并通过</w:t>
            </w:r>
            <w:r>
              <w:rPr>
                <w:rFonts w:hint="default" w:ascii="Times New Roman" w:hAnsi="Times New Roman" w:eastAsia="仿宋_GB2312" w:cs="仿宋_GB2312"/>
                <w:kern w:val="2"/>
                <w:sz w:val="24"/>
                <w:szCs w:val="21"/>
                <w:lang w:val="en-US" w:eastAsia="zh-CN" w:bidi="ar-SA"/>
              </w:rPr>
              <w:t>工程巡查等方式进行管理</w:t>
            </w:r>
            <w:r>
              <w:rPr>
                <w:rFonts w:hint="eastAsia" w:ascii="Times New Roman" w:hAnsi="Times New Roman" w:eastAsia="仿宋_GB2312" w:cs="仿宋_GB2312"/>
                <w:kern w:val="2"/>
                <w:sz w:val="24"/>
                <w:szCs w:val="21"/>
                <w:lang w:val="en-US" w:eastAsia="zh-CN" w:bidi="ar-SA"/>
              </w:rPr>
              <w:t>。</w:t>
            </w:r>
          </w:p>
          <w:p>
            <w:pPr>
              <w:spacing w:line="320" w:lineRule="exac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trPr>
        <w:tc>
          <w:tcPr>
            <w:tcW w:w="900" w:type="dxa"/>
            <w:vMerge w:val="continue"/>
            <w:noWrap w:val="0"/>
            <w:vAlign w:val="center"/>
          </w:tcPr>
          <w:p>
            <w:pPr>
              <w:widowControl/>
              <w:jc w:val="left"/>
              <w:rPr>
                <w:rFonts w:eastAsia="楷体_GB2312"/>
              </w:rPr>
            </w:pPr>
          </w:p>
        </w:tc>
        <w:tc>
          <w:tcPr>
            <w:tcW w:w="891" w:type="dxa"/>
            <w:noWrap w:val="0"/>
            <w:vAlign w:val="center"/>
          </w:tcPr>
          <w:p>
            <w:pPr>
              <w:spacing w:line="320" w:lineRule="exact"/>
              <w:jc w:val="center"/>
              <w:rPr>
                <w:rFonts w:eastAsia="楷体_GB2312"/>
              </w:rPr>
            </w:pPr>
            <w:r>
              <w:rPr>
                <w:rFonts w:hint="eastAsia" w:ascii="楷体_GB2312" w:eastAsia="楷体_GB2312"/>
              </w:rPr>
              <w:t>项目</w:t>
            </w:r>
          </w:p>
          <w:p>
            <w:pPr>
              <w:spacing w:line="320" w:lineRule="exact"/>
              <w:jc w:val="center"/>
              <w:rPr>
                <w:rFonts w:ascii="楷体_GB2312" w:eastAsia="楷体_GB2312"/>
              </w:rPr>
            </w:pPr>
            <w:r>
              <w:rPr>
                <w:rFonts w:hint="eastAsia" w:ascii="楷体_GB2312" w:eastAsia="楷体_GB2312"/>
              </w:rPr>
              <w:t>财务</w:t>
            </w:r>
          </w:p>
          <w:p>
            <w:pPr>
              <w:spacing w:line="320" w:lineRule="exact"/>
              <w:jc w:val="center"/>
              <w:rPr>
                <w:rFonts w:hint="eastAsia" w:ascii="楷体_GB2312" w:eastAsia="楷体_GB2312"/>
              </w:rPr>
            </w:pPr>
            <w:r>
              <w:rPr>
                <w:rFonts w:hint="eastAsia" w:ascii="楷体_GB2312" w:eastAsia="楷体_GB2312"/>
              </w:rPr>
              <w:t>管理</w:t>
            </w:r>
          </w:p>
          <w:p>
            <w:pPr>
              <w:spacing w:line="320" w:lineRule="exact"/>
              <w:jc w:val="center"/>
              <w:rPr>
                <w:rFonts w:eastAsia="楷体_GB2312"/>
              </w:rPr>
            </w:pPr>
            <w:r>
              <w:rPr>
                <w:rFonts w:hint="eastAsia" w:ascii="楷体_GB2312" w:eastAsia="楷体_GB2312"/>
              </w:rPr>
              <w:t>情况</w:t>
            </w:r>
          </w:p>
        </w:tc>
        <w:tc>
          <w:tcPr>
            <w:tcW w:w="7029" w:type="dxa"/>
            <w:gridSpan w:val="9"/>
            <w:noWrap w:val="0"/>
            <w:vAlign w:val="top"/>
          </w:tcPr>
          <w:p>
            <w:pPr>
              <w:pStyle w:val="5"/>
              <w:rPr>
                <w:rFonts w:hint="eastAsia" w:ascii="Times New Roman" w:hAnsi="Times New Roman" w:eastAsia="仿宋_GB2312" w:cs="仿宋_GB2312"/>
                <w:kern w:val="2"/>
                <w:sz w:val="24"/>
                <w:szCs w:val="21"/>
                <w:lang w:val="en-US" w:eastAsia="zh-CN" w:bidi="ar-SA"/>
              </w:rPr>
            </w:pPr>
            <w:r>
              <w:rPr>
                <w:rFonts w:hint="eastAsia" w:ascii="Times New Roman" w:hAnsi="Times New Roman" w:eastAsia="仿宋_GB2312" w:cs="仿宋_GB2312"/>
                <w:kern w:val="2"/>
                <w:sz w:val="24"/>
                <w:szCs w:val="21"/>
                <w:lang w:val="en-US" w:eastAsia="zh-CN" w:bidi="ar-SA"/>
              </w:rPr>
              <w:t>该项目制定了具体的资金财务管理办法。项目申请、审批、拨付和使用，符合国家财经法规和财务管理制度，以及有关资金管理规定。项目支出有严格的报账程序并得以执行。项目会计核算所附工程结算依据、包括施工合同、发票、验收合格报告等资料较为齐全。为切实保障资金支出合规、合法支出起到了作用。</w:t>
            </w:r>
          </w:p>
          <w:p>
            <w:pPr>
              <w:pStyle w:val="5"/>
              <w:rPr>
                <w:rFonts w:eastAsia="楷体_GB2312"/>
              </w:rPr>
            </w:pPr>
            <w:r>
              <w:rPr>
                <w:rFonts w:hint="eastAsia" w:ascii="Times New Roman" w:hAnsi="Times New Roman" w:eastAsia="仿宋_GB2312" w:cs="仿宋_GB2312"/>
                <w:kern w:val="2"/>
                <w:sz w:val="24"/>
                <w:szCs w:val="21"/>
                <w:lang w:val="en-US" w:eastAsia="zh-CN" w:bidi="ar-SA"/>
              </w:rPr>
              <w:t>该项目资金支出，未发现有截留、挤占、挪用、虚列支出等行为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6" w:hRule="atLeast"/>
        </w:trPr>
        <w:tc>
          <w:tcPr>
            <w:tcW w:w="900" w:type="dxa"/>
            <w:vMerge w:val="continue"/>
            <w:noWrap w:val="0"/>
            <w:vAlign w:val="center"/>
          </w:tcPr>
          <w:p>
            <w:pPr>
              <w:widowControl/>
              <w:jc w:val="left"/>
              <w:rPr>
                <w:rFonts w:eastAsia="楷体_GB2312"/>
              </w:rPr>
            </w:pPr>
          </w:p>
        </w:tc>
        <w:tc>
          <w:tcPr>
            <w:tcW w:w="891" w:type="dxa"/>
            <w:noWrap w:val="0"/>
            <w:vAlign w:val="center"/>
          </w:tcPr>
          <w:p>
            <w:pPr>
              <w:spacing w:line="320" w:lineRule="exact"/>
              <w:jc w:val="center"/>
              <w:rPr>
                <w:rFonts w:ascii="楷体_GB2312" w:eastAsia="楷体_GB2312"/>
              </w:rPr>
            </w:pPr>
            <w:r>
              <w:rPr>
                <w:rFonts w:hint="eastAsia" w:ascii="楷体_GB2312" w:eastAsia="楷体_GB2312"/>
              </w:rPr>
              <w:t>总结经验及存在问题</w:t>
            </w:r>
          </w:p>
          <w:p>
            <w:pPr>
              <w:spacing w:line="320" w:lineRule="exact"/>
              <w:jc w:val="center"/>
              <w:rPr>
                <w:rFonts w:eastAsia="楷体_GB2312"/>
              </w:rPr>
            </w:pPr>
            <w:r>
              <w:rPr>
                <w:rFonts w:hint="eastAsia" w:ascii="楷体_GB2312" w:eastAsia="楷体_GB2312"/>
              </w:rPr>
              <w:t>分析</w:t>
            </w:r>
          </w:p>
        </w:tc>
        <w:tc>
          <w:tcPr>
            <w:tcW w:w="7029" w:type="dxa"/>
            <w:gridSpan w:val="9"/>
            <w:noWrap w:val="0"/>
            <w:vAlign w:val="top"/>
          </w:tcPr>
          <w:p>
            <w:pPr>
              <w:spacing w:line="320" w:lineRule="exact"/>
              <w:ind w:firstLine="482" w:firstLineChars="200"/>
              <w:jc w:val="both"/>
              <w:rPr>
                <w:rFonts w:hint="default" w:ascii="Times New Roman" w:hAnsi="Times New Roman" w:eastAsia="仿宋_GB2312" w:cs="仿宋_GB2312"/>
                <w:b/>
                <w:bCs/>
                <w:sz w:val="24"/>
                <w:lang w:val="en-US" w:eastAsia="zh-CN"/>
              </w:rPr>
            </w:pPr>
            <w:r>
              <w:rPr>
                <w:rFonts w:hint="eastAsia" w:eastAsia="仿宋_GB2312" w:cs="仿宋_GB2312"/>
                <w:b/>
                <w:bCs/>
                <w:sz w:val="24"/>
                <w:lang w:val="en-US" w:eastAsia="zh-CN"/>
              </w:rPr>
              <w:t>一、总结经验</w:t>
            </w:r>
          </w:p>
          <w:p>
            <w:pPr>
              <w:pStyle w:val="5"/>
              <w:ind w:firstLine="480" w:firstLineChars="200"/>
              <w:rPr>
                <w:rFonts w:hint="eastAsia" w:ascii="Times New Roman" w:hAnsi="Times New Roman" w:eastAsia="仿宋_GB2312" w:cs="仿宋_GB2312"/>
                <w:kern w:val="2"/>
                <w:sz w:val="24"/>
                <w:szCs w:val="21"/>
                <w:lang w:val="en-US" w:eastAsia="zh-CN" w:bidi="ar-SA"/>
              </w:rPr>
            </w:pPr>
            <w:r>
              <w:rPr>
                <w:rFonts w:hint="eastAsia" w:ascii="Times New Roman" w:hAnsi="Times New Roman" w:eastAsia="仿宋_GB2312" w:cs="仿宋_GB2312"/>
                <w:kern w:val="2"/>
                <w:sz w:val="24"/>
                <w:szCs w:val="21"/>
                <w:lang w:val="en-US" w:eastAsia="zh-CN" w:bidi="ar-SA"/>
              </w:rPr>
              <w:t>在项目管理方面，注重从项目规划、设计、施工、监理等各个环节把控，建立了一套完整的项目管理制度，强化了对项目质量、进度、安全等方面的监管和控制，确保项目按照计划顺利推进。具体经验做法如下：</w:t>
            </w:r>
          </w:p>
          <w:p>
            <w:pPr>
              <w:pStyle w:val="5"/>
              <w:ind w:firstLine="480" w:firstLineChars="200"/>
              <w:rPr>
                <w:rFonts w:hint="eastAsia" w:ascii="Times New Roman" w:hAnsi="Times New Roman" w:eastAsia="仿宋_GB2312" w:cs="仿宋_GB2312"/>
                <w:kern w:val="2"/>
                <w:sz w:val="24"/>
                <w:szCs w:val="21"/>
                <w:lang w:val="en-US" w:eastAsia="zh-CN" w:bidi="ar-SA"/>
              </w:rPr>
            </w:pPr>
            <w:r>
              <w:rPr>
                <w:rFonts w:hint="eastAsia" w:ascii="Times New Roman" w:hAnsi="Times New Roman" w:eastAsia="仿宋_GB2312" w:cs="仿宋_GB2312"/>
                <w:kern w:val="2"/>
                <w:sz w:val="24"/>
                <w:szCs w:val="21"/>
                <w:lang w:val="en-US" w:eastAsia="zh-CN" w:bidi="ar-SA"/>
              </w:rPr>
              <w:t>1.领导高度重视</w:t>
            </w:r>
          </w:p>
          <w:p>
            <w:pPr>
              <w:pStyle w:val="5"/>
              <w:rPr>
                <w:rFonts w:hint="eastAsia" w:ascii="Times New Roman" w:hAnsi="Times New Roman" w:eastAsia="仿宋_GB2312" w:cs="仿宋_GB2312"/>
                <w:kern w:val="2"/>
                <w:sz w:val="24"/>
                <w:szCs w:val="21"/>
                <w:lang w:val="en-US" w:eastAsia="zh-CN" w:bidi="ar-SA"/>
              </w:rPr>
            </w:pPr>
            <w:r>
              <w:rPr>
                <w:rFonts w:hint="eastAsia" w:ascii="Times New Roman" w:hAnsi="Times New Roman" w:eastAsia="仿宋_GB2312" w:cs="仿宋_GB2312"/>
                <w:kern w:val="2"/>
                <w:sz w:val="24"/>
                <w:szCs w:val="21"/>
                <w:lang w:val="en-US" w:eastAsia="zh-CN" w:bidi="ar-SA"/>
              </w:rPr>
              <w:t>无论是资金的安排还是使用过程中，亦或是在项目铺排过程中，</w:t>
            </w:r>
            <w:r>
              <w:rPr>
                <w:rFonts w:hint="eastAsia" w:ascii="Times New Roman" w:hAnsi="Times New Roman" w:cs="仿宋_GB2312"/>
                <w:kern w:val="2"/>
                <w:sz w:val="24"/>
                <w:szCs w:val="21"/>
                <w:lang w:val="en-US" w:eastAsia="zh-CN" w:bidi="ar-SA"/>
              </w:rPr>
              <w:t>中心党委</w:t>
            </w:r>
            <w:r>
              <w:rPr>
                <w:rFonts w:hint="eastAsia" w:ascii="Times New Roman" w:hAnsi="Times New Roman" w:eastAsia="仿宋_GB2312" w:cs="仿宋_GB2312"/>
                <w:kern w:val="2"/>
                <w:sz w:val="24"/>
                <w:szCs w:val="21"/>
                <w:lang w:val="en-US" w:eastAsia="zh-CN" w:bidi="ar-SA"/>
              </w:rPr>
              <w:t>都会召开相应的专题会议进行研究，不仅强调资金的合规高效使用，同时也注重工程建设质量、安全管理的责任。</w:t>
            </w:r>
          </w:p>
          <w:p>
            <w:pPr>
              <w:pStyle w:val="5"/>
              <w:ind w:firstLine="480" w:firstLineChars="200"/>
              <w:rPr>
                <w:rFonts w:hint="eastAsia" w:ascii="Times New Roman" w:hAnsi="Times New Roman" w:eastAsia="仿宋_GB2312" w:cs="仿宋_GB2312"/>
                <w:kern w:val="2"/>
                <w:sz w:val="24"/>
                <w:szCs w:val="21"/>
                <w:lang w:val="en-US" w:eastAsia="zh-CN" w:bidi="ar-SA"/>
              </w:rPr>
            </w:pPr>
            <w:r>
              <w:rPr>
                <w:rFonts w:hint="eastAsia" w:ascii="Times New Roman" w:hAnsi="Times New Roman" w:eastAsia="仿宋_GB2312" w:cs="仿宋_GB2312"/>
                <w:kern w:val="2"/>
                <w:sz w:val="24"/>
                <w:szCs w:val="21"/>
                <w:lang w:val="en-US" w:eastAsia="zh-CN" w:bidi="ar-SA"/>
              </w:rPr>
              <w:t>2.制度规范</w:t>
            </w:r>
          </w:p>
          <w:p>
            <w:pPr>
              <w:pStyle w:val="5"/>
              <w:rPr>
                <w:rFonts w:hint="eastAsia" w:ascii="Times New Roman" w:hAnsi="Times New Roman" w:eastAsia="仿宋_GB2312" w:cs="仿宋_GB2312"/>
                <w:b/>
                <w:bCs/>
                <w:sz w:val="24"/>
                <w:lang w:val="en-US" w:eastAsia="zh-CN"/>
              </w:rPr>
            </w:pPr>
            <w:r>
              <w:rPr>
                <w:rFonts w:hint="eastAsia" w:ascii="Times New Roman" w:hAnsi="Times New Roman" w:eastAsia="仿宋_GB2312" w:cs="仿宋_GB2312"/>
                <w:kern w:val="2"/>
                <w:sz w:val="24"/>
                <w:szCs w:val="21"/>
                <w:lang w:val="en-US" w:eastAsia="zh-CN" w:bidi="ar-SA"/>
              </w:rPr>
              <w:t>各县市公路建设养护中心根据本地实际情况制定了相关的管理制度，各项目单位在上级单位相关制度的指导下不断建立、完善项目管理制度，项目管理水平不断提高。</w:t>
            </w:r>
          </w:p>
          <w:p>
            <w:pPr>
              <w:spacing w:line="320" w:lineRule="exact"/>
              <w:ind w:firstLine="482" w:firstLineChars="200"/>
              <w:jc w:val="both"/>
              <w:rPr>
                <w:rFonts w:hint="default" w:ascii="Times New Roman" w:hAnsi="Times New Roman" w:eastAsia="仿宋_GB2312" w:cs="仿宋_GB2312"/>
                <w:b/>
                <w:bCs/>
                <w:sz w:val="24"/>
                <w:lang w:val="en-US" w:eastAsia="zh-CN"/>
              </w:rPr>
            </w:pPr>
            <w:r>
              <w:rPr>
                <w:rFonts w:hint="eastAsia" w:eastAsia="仿宋_GB2312" w:cs="仿宋_GB2312"/>
                <w:b/>
                <w:bCs/>
                <w:sz w:val="24"/>
                <w:lang w:val="en-US" w:eastAsia="zh-CN"/>
              </w:rPr>
              <w:t>二、存在问题及分析</w:t>
            </w:r>
          </w:p>
          <w:p>
            <w:pPr>
              <w:pStyle w:val="5"/>
              <w:ind w:firstLine="480" w:firstLineChars="200"/>
              <w:rPr>
                <w:rFonts w:hint="eastAsia" w:ascii="Times New Roman" w:hAnsi="Times New Roman" w:eastAsia="仿宋_GB2312" w:cs="仿宋_GB2312"/>
                <w:kern w:val="2"/>
                <w:sz w:val="24"/>
                <w:szCs w:val="21"/>
                <w:lang w:val="en-US" w:eastAsia="zh-CN" w:bidi="ar-SA"/>
              </w:rPr>
            </w:pPr>
            <w:r>
              <w:rPr>
                <w:rFonts w:hint="eastAsia" w:ascii="Times New Roman" w:hAnsi="Times New Roman" w:cs="仿宋_GB2312"/>
                <w:kern w:val="2"/>
                <w:sz w:val="24"/>
                <w:szCs w:val="21"/>
                <w:lang w:val="en-US" w:eastAsia="zh-CN" w:bidi="ar-SA"/>
              </w:rPr>
              <w:t>1</w:t>
            </w:r>
            <w:r>
              <w:rPr>
                <w:rFonts w:hint="eastAsia" w:ascii="Times New Roman" w:hAnsi="Times New Roman" w:eastAsia="仿宋_GB2312" w:cs="仿宋_GB2312"/>
                <w:kern w:val="2"/>
                <w:sz w:val="24"/>
                <w:szCs w:val="21"/>
                <w:lang w:val="en-US" w:eastAsia="zh-CN" w:bidi="ar-SA"/>
              </w:rPr>
              <w:t>.资金执行率低</w:t>
            </w:r>
          </w:p>
          <w:p>
            <w:pPr>
              <w:pStyle w:val="5"/>
              <w:ind w:firstLine="480" w:firstLineChars="200"/>
              <w:rPr>
                <w:rFonts w:eastAsia="楷体_GB2312"/>
              </w:rPr>
            </w:pPr>
            <w:r>
              <w:rPr>
                <w:rFonts w:hint="eastAsia" w:ascii="Times New Roman" w:hAnsi="Times New Roman" w:eastAsia="仿宋_GB2312" w:cs="仿宋_GB2312"/>
                <w:kern w:val="2"/>
                <w:sz w:val="24"/>
                <w:szCs w:val="21"/>
                <w:lang w:val="en-US" w:eastAsia="zh-CN" w:bidi="ar-SA"/>
              </w:rPr>
              <w:t>《湘西自治州财政局关于下达2022年干线公路隧道照明及维护费的通知》（州财建指〔2022〕75号）下达通知时间为2022年12月30日，该财政补助资金下达时间较晚，导致2022年度“干线公路隧道照明及维护费”项目资金执行率仅有44.50%，该资金执行率偏低。建议加强与当地政府和财政部门沟通衔接，出台相关政策，确保按相关文件要求落实配套资金足额到位。各单位进一步梳理在资金拨付环节的堵点，就上级有明确要求的资金与财政做好沟通，及时、足额拨付，在相关制度文件更新时应与财政部门充分沟通，提高市场资金使用效益，更好更快地完成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0" w:type="dxa"/>
            <w:noWrap w:val="0"/>
            <w:vAlign w:val="center"/>
          </w:tcPr>
          <w:p>
            <w:pPr>
              <w:spacing w:line="320" w:lineRule="exact"/>
              <w:jc w:val="center"/>
              <w:rPr>
                <w:rFonts w:eastAsia="楷体_GB2312"/>
                <w:sz w:val="24"/>
                <w:szCs w:val="24"/>
              </w:rPr>
            </w:pPr>
            <w:r>
              <w:rPr>
                <w:rFonts w:hint="eastAsia" w:ascii="楷体_GB2312" w:eastAsia="楷体_GB2312"/>
                <w:sz w:val="24"/>
                <w:szCs w:val="24"/>
              </w:rPr>
              <w:t>自</w:t>
            </w:r>
          </w:p>
          <w:p>
            <w:pPr>
              <w:spacing w:line="320" w:lineRule="exact"/>
              <w:jc w:val="center"/>
              <w:rPr>
                <w:rFonts w:ascii="楷体_GB2312" w:eastAsia="楷体_GB2312"/>
                <w:sz w:val="24"/>
                <w:szCs w:val="24"/>
              </w:rPr>
            </w:pPr>
            <w:r>
              <w:rPr>
                <w:rFonts w:hint="eastAsia" w:ascii="楷体_GB2312" w:eastAsia="楷体_GB2312"/>
                <w:sz w:val="24"/>
                <w:szCs w:val="24"/>
              </w:rPr>
              <w:t>评</w:t>
            </w:r>
          </w:p>
          <w:p>
            <w:pPr>
              <w:spacing w:line="320" w:lineRule="exact"/>
              <w:jc w:val="center"/>
              <w:rPr>
                <w:rFonts w:hint="eastAsia" w:ascii="楷体_GB2312" w:eastAsia="楷体_GB2312"/>
                <w:sz w:val="24"/>
                <w:szCs w:val="24"/>
              </w:rPr>
            </w:pPr>
            <w:r>
              <w:rPr>
                <w:rFonts w:hint="eastAsia" w:ascii="楷体_GB2312" w:eastAsia="楷体_GB2312"/>
                <w:sz w:val="24"/>
                <w:szCs w:val="24"/>
              </w:rPr>
              <w:t>结</w:t>
            </w:r>
          </w:p>
          <w:p>
            <w:pPr>
              <w:spacing w:line="320" w:lineRule="exact"/>
              <w:jc w:val="center"/>
              <w:rPr>
                <w:rFonts w:eastAsia="楷体_GB2312"/>
                <w:sz w:val="24"/>
                <w:szCs w:val="24"/>
              </w:rPr>
            </w:pPr>
            <w:r>
              <w:rPr>
                <w:rFonts w:hint="eastAsia" w:ascii="楷体_GB2312" w:eastAsia="楷体_GB2312"/>
                <w:sz w:val="24"/>
                <w:szCs w:val="24"/>
              </w:rPr>
              <w:t>论</w:t>
            </w:r>
          </w:p>
        </w:tc>
        <w:tc>
          <w:tcPr>
            <w:tcW w:w="7920" w:type="dxa"/>
            <w:gridSpan w:val="10"/>
            <w:noWrap w:val="0"/>
            <w:vAlign w:val="top"/>
          </w:tcPr>
          <w:p>
            <w:pPr>
              <w:spacing w:line="400" w:lineRule="exact"/>
              <w:rPr>
                <w:rFonts w:eastAsia="楷体_GB2312"/>
              </w:rPr>
            </w:pPr>
          </w:p>
          <w:p>
            <w:pPr>
              <w:spacing w:line="400" w:lineRule="exact"/>
              <w:ind w:firstLine="1260" w:firstLineChars="600"/>
              <w:rPr>
                <w:rFonts w:hint="eastAsia" w:eastAsia="楷体_GB2312"/>
                <w:lang w:val="en-US" w:eastAsia="zh-CN"/>
              </w:rPr>
            </w:pPr>
            <w:r>
              <w:rPr>
                <w:rFonts w:hint="eastAsia" w:eastAsia="楷体_GB2312"/>
              </w:rPr>
              <w:t>评分：</w:t>
            </w:r>
            <w:r>
              <w:rPr>
                <w:rFonts w:hint="eastAsia" w:ascii="Times New Roman" w:hAnsi="Times New Roman" w:eastAsia="仿宋_GB2312" w:cs="仿宋_GB2312"/>
                <w:sz w:val="24"/>
                <w:lang w:val="en-US" w:eastAsia="zh-CN"/>
              </w:rPr>
              <w:t xml:space="preserve">94.5   </w:t>
            </w:r>
            <w:r>
              <w:rPr>
                <w:rFonts w:hint="eastAsia" w:eastAsia="楷体_GB2312"/>
              </w:rPr>
              <w:t xml:space="preserve">                        等级：</w:t>
            </w:r>
            <w:r>
              <w:rPr>
                <w:rFonts w:hint="eastAsia" w:ascii="Times New Roman" w:hAnsi="Times New Roman" w:eastAsia="仿宋_GB2312" w:cs="仿宋_GB2312"/>
                <w:sz w:val="24"/>
                <w:lang w:val="en-US" w:eastAsia="zh-CN"/>
              </w:rPr>
              <w:t>优</w:t>
            </w:r>
          </w:p>
          <w:p>
            <w:pPr>
              <w:pStyle w:val="9"/>
              <w:spacing w:before="0" w:beforeAutospacing="0" w:after="0" w:afterAutospacing="0" w:line="400" w:lineRule="exact"/>
              <w:rPr>
                <w:rFonts w:hint="eastAsia" w:ascii="TimesNewRoman" w:hAnsi="TimesNewRoman" w:cs="Times New Roman"/>
                <w:sz w:val="21"/>
                <w:szCs w:val="21"/>
              </w:rPr>
            </w:pPr>
          </w:p>
          <w:p>
            <w:pPr>
              <w:pStyle w:val="9"/>
              <w:spacing w:before="0" w:beforeAutospacing="0" w:after="0" w:afterAutospacing="0" w:line="400" w:lineRule="exact"/>
              <w:ind w:firstLine="315" w:firstLineChars="150"/>
              <w:rPr>
                <w:rFonts w:eastAsia="楷体_GB2312" w:cs="Times New Roman"/>
              </w:rPr>
            </w:pPr>
            <w:r>
              <w:rPr>
                <w:rFonts w:hint="eastAsia" w:ascii="TimesNewRoman" w:hAnsi="TimesNewRoman" w:cs="Times New Roman"/>
                <w:sz w:val="21"/>
                <w:szCs w:val="21"/>
              </w:rPr>
              <w:t>备注：</w:t>
            </w:r>
            <w:r>
              <w:rPr>
                <w:rFonts w:ascii="TimesNewRoman" w:hAnsi="TimesNewRoman" w:cs="Times New Roman"/>
                <w:sz w:val="21"/>
                <w:szCs w:val="21"/>
              </w:rPr>
              <w:t>90</w:t>
            </w:r>
            <w:r>
              <w:rPr>
                <w:rFonts w:hint="eastAsia" w:ascii="仿宋_GB2312" w:eastAsia="仿宋_GB2312" w:cs="Times New Roman"/>
                <w:sz w:val="21"/>
                <w:szCs w:val="21"/>
              </w:rPr>
              <w:t>（含）—</w:t>
            </w:r>
            <w:r>
              <w:rPr>
                <w:rFonts w:ascii="TimesNewRoman" w:hAnsi="TimesNewRoman" w:cs="Times New Roman"/>
                <w:sz w:val="21"/>
                <w:szCs w:val="21"/>
              </w:rPr>
              <w:t>100</w:t>
            </w:r>
            <w:r>
              <w:rPr>
                <w:rFonts w:hint="eastAsia" w:ascii="仿宋_GB2312" w:eastAsia="仿宋_GB2312" w:cs="Times New Roman"/>
                <w:sz w:val="21"/>
                <w:szCs w:val="21"/>
              </w:rPr>
              <w:t>分为优；</w:t>
            </w:r>
            <w:r>
              <w:rPr>
                <w:rFonts w:ascii="TimesNewRoman" w:hAnsi="TimesNewRoman" w:cs="Times New Roman"/>
                <w:sz w:val="21"/>
                <w:szCs w:val="21"/>
              </w:rPr>
              <w:t>80</w:t>
            </w:r>
            <w:r>
              <w:rPr>
                <w:rFonts w:hint="eastAsia" w:ascii="仿宋_GB2312" w:eastAsia="仿宋_GB2312" w:cs="Times New Roman"/>
                <w:sz w:val="21"/>
                <w:szCs w:val="21"/>
              </w:rPr>
              <w:t>（含）—</w:t>
            </w:r>
            <w:r>
              <w:rPr>
                <w:rFonts w:ascii="TimesNewRoman" w:hAnsi="TimesNewRoman" w:cs="Times New Roman"/>
                <w:sz w:val="21"/>
                <w:szCs w:val="21"/>
              </w:rPr>
              <w:t>90</w:t>
            </w:r>
            <w:r>
              <w:rPr>
                <w:rFonts w:hint="eastAsia" w:ascii="仿宋_GB2312" w:eastAsia="仿宋_GB2312" w:cs="Times New Roman"/>
                <w:sz w:val="21"/>
                <w:szCs w:val="21"/>
              </w:rPr>
              <w:t>分为良；</w:t>
            </w:r>
            <w:r>
              <w:rPr>
                <w:rFonts w:ascii="TimesNewRoman" w:hAnsi="TimesNewRoman" w:cs="Times New Roman"/>
                <w:sz w:val="21"/>
                <w:szCs w:val="21"/>
              </w:rPr>
              <w:t>60</w:t>
            </w:r>
            <w:r>
              <w:rPr>
                <w:rFonts w:hint="eastAsia" w:ascii="仿宋_GB2312" w:eastAsia="仿宋_GB2312" w:cs="Times New Roman"/>
                <w:sz w:val="21"/>
                <w:szCs w:val="21"/>
              </w:rPr>
              <w:t>（含）—</w:t>
            </w:r>
            <w:r>
              <w:rPr>
                <w:rFonts w:ascii="TimesNewRoman" w:hAnsi="TimesNewRoman" w:cs="Times New Roman"/>
                <w:sz w:val="21"/>
                <w:szCs w:val="21"/>
              </w:rPr>
              <w:t>80</w:t>
            </w:r>
            <w:r>
              <w:rPr>
                <w:rFonts w:hint="eastAsia" w:ascii="仿宋_GB2312" w:eastAsia="仿宋_GB2312" w:cs="Times New Roman"/>
                <w:sz w:val="21"/>
                <w:szCs w:val="21"/>
              </w:rPr>
              <w:t>分为较差；</w:t>
            </w:r>
            <w:r>
              <w:rPr>
                <w:rFonts w:ascii="TimesNewRoman" w:hAnsi="TimesNewRoman" w:cs="Times New Roman"/>
                <w:sz w:val="21"/>
                <w:szCs w:val="21"/>
              </w:rPr>
              <w:t>60</w:t>
            </w:r>
            <w:r>
              <w:rPr>
                <w:rFonts w:hint="eastAsia" w:ascii="仿宋_GB2312" w:eastAsia="仿宋_GB2312" w:cs="Times New Roman"/>
                <w:sz w:val="21"/>
                <w:szCs w:val="21"/>
              </w:rPr>
              <w:t>分以下为差。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00" w:type="dxa"/>
            <w:noWrap w:val="0"/>
            <w:vAlign w:val="center"/>
          </w:tcPr>
          <w:p>
            <w:pPr>
              <w:spacing w:line="320" w:lineRule="exact"/>
              <w:jc w:val="center"/>
              <w:rPr>
                <w:rFonts w:eastAsia="楷体_GB2312"/>
                <w:sz w:val="24"/>
                <w:szCs w:val="24"/>
              </w:rPr>
            </w:pPr>
            <w:r>
              <w:rPr>
                <w:rFonts w:hint="eastAsia" w:ascii="楷体_GB2312" w:eastAsia="楷体_GB2312"/>
                <w:sz w:val="24"/>
                <w:szCs w:val="24"/>
              </w:rPr>
              <w:t>有</w:t>
            </w:r>
          </w:p>
          <w:p>
            <w:pPr>
              <w:spacing w:line="320" w:lineRule="exact"/>
              <w:jc w:val="center"/>
              <w:rPr>
                <w:rFonts w:ascii="楷体_GB2312" w:eastAsia="楷体_GB2312"/>
                <w:sz w:val="24"/>
                <w:szCs w:val="24"/>
              </w:rPr>
            </w:pPr>
            <w:r>
              <w:rPr>
                <w:rFonts w:hint="eastAsia" w:ascii="楷体_GB2312" w:eastAsia="楷体_GB2312"/>
                <w:sz w:val="24"/>
                <w:szCs w:val="24"/>
              </w:rPr>
              <w:t>关</w:t>
            </w:r>
          </w:p>
          <w:p>
            <w:pPr>
              <w:spacing w:line="320" w:lineRule="exact"/>
              <w:jc w:val="center"/>
              <w:rPr>
                <w:rFonts w:hint="eastAsia" w:ascii="楷体_GB2312" w:eastAsia="楷体_GB2312"/>
                <w:sz w:val="24"/>
                <w:szCs w:val="24"/>
              </w:rPr>
            </w:pPr>
            <w:r>
              <w:rPr>
                <w:rFonts w:hint="eastAsia" w:ascii="楷体_GB2312" w:eastAsia="楷体_GB2312"/>
                <w:sz w:val="24"/>
                <w:szCs w:val="24"/>
              </w:rPr>
              <w:t>建</w:t>
            </w:r>
          </w:p>
          <w:p>
            <w:pPr>
              <w:spacing w:line="320" w:lineRule="exact"/>
              <w:jc w:val="center"/>
              <w:rPr>
                <w:rFonts w:eastAsia="楷体_GB2312"/>
                <w:sz w:val="24"/>
                <w:szCs w:val="24"/>
              </w:rPr>
            </w:pPr>
            <w:r>
              <w:rPr>
                <w:rFonts w:hint="eastAsia" w:ascii="楷体_GB2312" w:eastAsia="楷体_GB2312"/>
                <w:sz w:val="24"/>
                <w:szCs w:val="24"/>
              </w:rPr>
              <w:t>议</w:t>
            </w:r>
          </w:p>
        </w:tc>
        <w:tc>
          <w:tcPr>
            <w:tcW w:w="7920" w:type="dxa"/>
            <w:gridSpan w:val="10"/>
            <w:noWrap w:val="0"/>
            <w:vAlign w:val="top"/>
          </w:tcPr>
          <w:p>
            <w:pPr>
              <w:pStyle w:val="5"/>
              <w:ind w:firstLine="482" w:firstLineChars="200"/>
              <w:rPr>
                <w:rFonts w:hint="eastAsia" w:ascii="Times New Roman" w:hAnsi="Times New Roman" w:eastAsia="仿宋_GB2312" w:cs="仿宋_GB2312"/>
                <w:b/>
                <w:bCs/>
                <w:kern w:val="2"/>
                <w:sz w:val="24"/>
                <w:szCs w:val="21"/>
                <w:lang w:val="en-US" w:eastAsia="zh-CN" w:bidi="ar-SA"/>
              </w:rPr>
            </w:pPr>
            <w:r>
              <w:rPr>
                <w:rFonts w:hint="eastAsia" w:ascii="Times New Roman" w:hAnsi="Times New Roman" w:cs="仿宋_GB2312"/>
                <w:b/>
                <w:bCs/>
                <w:kern w:val="2"/>
                <w:sz w:val="24"/>
                <w:szCs w:val="21"/>
                <w:lang w:val="en-US" w:eastAsia="zh-CN" w:bidi="ar-SA"/>
              </w:rPr>
              <w:t>1.</w:t>
            </w:r>
            <w:r>
              <w:rPr>
                <w:rFonts w:hint="eastAsia" w:ascii="Times New Roman" w:hAnsi="Times New Roman" w:eastAsia="仿宋_GB2312" w:cs="仿宋_GB2312"/>
                <w:b/>
                <w:bCs/>
                <w:kern w:val="2"/>
                <w:sz w:val="24"/>
                <w:szCs w:val="21"/>
                <w:lang w:val="en-US" w:eastAsia="zh-CN" w:bidi="ar-SA"/>
              </w:rPr>
              <w:t>做好资金使用监督检查，推进资金使用规范高效</w:t>
            </w:r>
          </w:p>
          <w:p>
            <w:pPr>
              <w:pStyle w:val="5"/>
              <w:ind w:firstLine="480" w:firstLineChars="200"/>
              <w:rPr>
                <w:rFonts w:hint="eastAsia" w:ascii="Times New Roman" w:hAnsi="Times New Roman" w:eastAsia="仿宋_GB2312" w:cs="仿宋_GB2312"/>
                <w:kern w:val="2"/>
                <w:sz w:val="24"/>
                <w:szCs w:val="21"/>
                <w:lang w:val="zh-CN" w:eastAsia="zh-CN" w:bidi="ar-SA"/>
              </w:rPr>
            </w:pPr>
            <w:r>
              <w:rPr>
                <w:rFonts w:hint="eastAsia" w:ascii="Times New Roman" w:hAnsi="Times New Roman" w:eastAsia="仿宋_GB2312" w:cs="仿宋_GB2312"/>
                <w:kern w:val="2"/>
                <w:sz w:val="24"/>
                <w:szCs w:val="21"/>
                <w:lang w:val="zh-CN" w:eastAsia="zh-CN" w:bidi="ar-SA"/>
              </w:rPr>
              <w:t>进一步梳理年度资金使用情况，对未及时使用的资金联合业务部门督促相关单位加快推进项目进度，及时使用资金，发挥财政资金绩效。</w:t>
            </w:r>
          </w:p>
          <w:p>
            <w:pPr>
              <w:pStyle w:val="5"/>
              <w:ind w:firstLine="482" w:firstLineChars="200"/>
              <w:rPr>
                <w:rFonts w:hint="eastAsia" w:ascii="Times New Roman" w:hAnsi="Times New Roman" w:eastAsia="仿宋_GB2312" w:cs="仿宋_GB2312"/>
                <w:b/>
                <w:bCs/>
                <w:kern w:val="2"/>
                <w:sz w:val="24"/>
                <w:szCs w:val="21"/>
                <w:lang w:val="en-US" w:eastAsia="zh-CN" w:bidi="ar-SA"/>
              </w:rPr>
            </w:pPr>
            <w:r>
              <w:rPr>
                <w:rFonts w:hint="eastAsia" w:ascii="Times New Roman" w:hAnsi="Times New Roman" w:cs="仿宋_GB2312"/>
                <w:b/>
                <w:bCs/>
                <w:kern w:val="2"/>
                <w:sz w:val="24"/>
                <w:szCs w:val="21"/>
                <w:lang w:val="en-US" w:eastAsia="zh-CN" w:bidi="ar-SA"/>
              </w:rPr>
              <w:t>2.</w:t>
            </w:r>
            <w:r>
              <w:rPr>
                <w:rFonts w:hint="eastAsia" w:ascii="Times New Roman" w:hAnsi="Times New Roman" w:eastAsia="仿宋_GB2312" w:cs="仿宋_GB2312"/>
                <w:b/>
                <w:bCs/>
                <w:kern w:val="2"/>
                <w:sz w:val="24"/>
                <w:szCs w:val="21"/>
                <w:lang w:val="en-US" w:eastAsia="zh-CN" w:bidi="ar-SA"/>
              </w:rPr>
              <w:t>加快预算资金使用铺排，做好沟通衔接</w:t>
            </w:r>
          </w:p>
          <w:p>
            <w:pPr>
              <w:pStyle w:val="5"/>
              <w:ind w:firstLine="480" w:firstLineChars="200"/>
              <w:rPr>
                <w:rFonts w:eastAsia="楷体_GB2312"/>
              </w:rPr>
            </w:pPr>
            <w:r>
              <w:rPr>
                <w:rFonts w:hint="eastAsia" w:ascii="Times New Roman" w:hAnsi="Times New Roman" w:eastAsia="仿宋_GB2312" w:cs="仿宋_GB2312"/>
                <w:kern w:val="2"/>
                <w:sz w:val="24"/>
                <w:szCs w:val="21"/>
                <w:lang w:val="zh-CN" w:eastAsia="zh-CN" w:bidi="ar-SA"/>
              </w:rPr>
              <w:t>加快年度资金使用计划铺排相关工作，尽早做好项目资金需求收集，对达到拨款条件的项目及时与财政沟通，拨付补助资金，避免资金收回统筹。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900" w:type="dxa"/>
            <w:vMerge w:val="restart"/>
            <w:noWrap w:val="0"/>
            <w:vAlign w:val="center"/>
          </w:tcPr>
          <w:p>
            <w:pPr>
              <w:spacing w:line="320" w:lineRule="exact"/>
              <w:jc w:val="center"/>
              <w:rPr>
                <w:rFonts w:eastAsia="楷体_GB2312"/>
                <w:sz w:val="24"/>
                <w:szCs w:val="24"/>
              </w:rPr>
            </w:pPr>
            <w:r>
              <w:rPr>
                <w:rFonts w:hint="eastAsia" w:ascii="楷体_GB2312" w:eastAsia="楷体_GB2312"/>
                <w:sz w:val="24"/>
                <w:szCs w:val="24"/>
              </w:rPr>
              <w:t>评</w:t>
            </w:r>
          </w:p>
          <w:p>
            <w:pPr>
              <w:spacing w:line="320" w:lineRule="exact"/>
              <w:jc w:val="center"/>
              <w:rPr>
                <w:rFonts w:ascii="楷体_GB2312" w:eastAsia="楷体_GB2312"/>
                <w:sz w:val="24"/>
                <w:szCs w:val="24"/>
              </w:rPr>
            </w:pPr>
            <w:r>
              <w:rPr>
                <w:rFonts w:hint="eastAsia" w:ascii="楷体_GB2312" w:eastAsia="楷体_GB2312"/>
                <w:sz w:val="24"/>
                <w:szCs w:val="24"/>
              </w:rPr>
              <w:t>价</w:t>
            </w:r>
          </w:p>
          <w:p>
            <w:pPr>
              <w:spacing w:line="320" w:lineRule="exact"/>
              <w:jc w:val="center"/>
              <w:rPr>
                <w:rFonts w:hint="eastAsia" w:ascii="楷体_GB2312" w:eastAsia="楷体_GB2312"/>
                <w:sz w:val="24"/>
                <w:szCs w:val="24"/>
              </w:rPr>
            </w:pPr>
            <w:r>
              <w:rPr>
                <w:rFonts w:hint="eastAsia" w:ascii="楷体_GB2312" w:eastAsia="楷体_GB2312"/>
                <w:sz w:val="24"/>
                <w:szCs w:val="24"/>
              </w:rPr>
              <w:t>人</w:t>
            </w:r>
          </w:p>
          <w:p>
            <w:pPr>
              <w:spacing w:line="320" w:lineRule="exact"/>
              <w:jc w:val="center"/>
              <w:rPr>
                <w:rFonts w:eastAsia="楷体_GB2312"/>
                <w:sz w:val="24"/>
                <w:szCs w:val="24"/>
              </w:rPr>
            </w:pPr>
            <w:r>
              <w:rPr>
                <w:rFonts w:hint="eastAsia" w:ascii="楷体_GB2312" w:eastAsia="楷体_GB2312"/>
                <w:sz w:val="24"/>
                <w:szCs w:val="24"/>
              </w:rPr>
              <w:t>员</w:t>
            </w:r>
          </w:p>
        </w:tc>
        <w:tc>
          <w:tcPr>
            <w:tcW w:w="1356" w:type="dxa"/>
            <w:gridSpan w:val="2"/>
            <w:noWrap w:val="0"/>
            <w:vAlign w:val="center"/>
          </w:tcPr>
          <w:p>
            <w:pPr>
              <w:spacing w:line="320" w:lineRule="exact"/>
              <w:jc w:val="center"/>
              <w:rPr>
                <w:rFonts w:eastAsia="楷体_GB2312"/>
                <w:sz w:val="24"/>
                <w:szCs w:val="24"/>
              </w:rPr>
            </w:pPr>
            <w:r>
              <w:rPr>
                <w:rFonts w:hint="eastAsia" w:ascii="楷体_GB2312" w:eastAsia="楷体_GB2312"/>
                <w:sz w:val="24"/>
                <w:szCs w:val="24"/>
              </w:rPr>
              <w:t>姓名</w:t>
            </w:r>
          </w:p>
        </w:tc>
        <w:tc>
          <w:tcPr>
            <w:tcW w:w="1440" w:type="dxa"/>
            <w:gridSpan w:val="2"/>
            <w:noWrap w:val="0"/>
            <w:vAlign w:val="center"/>
          </w:tcPr>
          <w:p>
            <w:pPr>
              <w:spacing w:line="320" w:lineRule="exact"/>
              <w:jc w:val="center"/>
              <w:rPr>
                <w:rFonts w:eastAsia="楷体_GB2312"/>
                <w:sz w:val="24"/>
                <w:szCs w:val="24"/>
              </w:rPr>
            </w:pPr>
            <w:r>
              <w:rPr>
                <w:rFonts w:hint="eastAsia" w:ascii="楷体_GB2312" w:eastAsia="楷体_GB2312"/>
                <w:sz w:val="24"/>
                <w:szCs w:val="24"/>
              </w:rPr>
              <w:t>职称</w:t>
            </w:r>
            <w:r>
              <w:rPr>
                <w:rFonts w:hint="eastAsia" w:eastAsia="楷体_GB2312"/>
                <w:sz w:val="24"/>
                <w:szCs w:val="24"/>
              </w:rPr>
              <w:t>/</w:t>
            </w:r>
            <w:r>
              <w:rPr>
                <w:rFonts w:hint="eastAsia" w:ascii="楷体_GB2312" w:eastAsia="楷体_GB2312"/>
                <w:sz w:val="24"/>
                <w:szCs w:val="24"/>
              </w:rPr>
              <w:t>职务</w:t>
            </w:r>
          </w:p>
        </w:tc>
        <w:tc>
          <w:tcPr>
            <w:tcW w:w="2520" w:type="dxa"/>
            <w:gridSpan w:val="4"/>
            <w:noWrap w:val="0"/>
            <w:vAlign w:val="center"/>
          </w:tcPr>
          <w:p>
            <w:pPr>
              <w:spacing w:line="320" w:lineRule="exact"/>
              <w:jc w:val="center"/>
              <w:rPr>
                <w:rFonts w:eastAsia="楷体_GB2312"/>
                <w:sz w:val="24"/>
                <w:szCs w:val="24"/>
              </w:rPr>
            </w:pPr>
            <w:r>
              <w:rPr>
                <w:rFonts w:hint="eastAsia" w:ascii="楷体_GB2312" w:eastAsia="楷体_GB2312"/>
                <w:sz w:val="24"/>
                <w:szCs w:val="24"/>
              </w:rPr>
              <w:t>单  位</w:t>
            </w:r>
          </w:p>
        </w:tc>
        <w:tc>
          <w:tcPr>
            <w:tcW w:w="2604" w:type="dxa"/>
            <w:gridSpan w:val="2"/>
            <w:noWrap w:val="0"/>
            <w:vAlign w:val="center"/>
          </w:tcPr>
          <w:p>
            <w:pPr>
              <w:spacing w:line="320" w:lineRule="exact"/>
              <w:jc w:val="center"/>
              <w:rPr>
                <w:rFonts w:eastAsia="楷体_GB2312"/>
                <w:sz w:val="24"/>
                <w:szCs w:val="24"/>
              </w:rPr>
            </w:pPr>
            <w:r>
              <w:rPr>
                <w:rFonts w:hint="eastAsia" w:ascii="楷体_GB2312" w:eastAsia="楷体_GB2312"/>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900" w:type="dxa"/>
            <w:vMerge w:val="continue"/>
            <w:noWrap w:val="0"/>
            <w:vAlign w:val="center"/>
          </w:tcPr>
          <w:p>
            <w:pPr>
              <w:widowControl/>
              <w:jc w:val="left"/>
              <w:rPr>
                <w:rFonts w:eastAsia="楷体_GB2312"/>
                <w:sz w:val="24"/>
                <w:szCs w:val="24"/>
              </w:rPr>
            </w:pPr>
          </w:p>
        </w:tc>
        <w:tc>
          <w:tcPr>
            <w:tcW w:w="1356" w:type="dxa"/>
            <w:gridSpan w:val="2"/>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rPr>
              <w:t>唐忠</w:t>
            </w:r>
          </w:p>
        </w:tc>
        <w:tc>
          <w:tcPr>
            <w:tcW w:w="1440" w:type="dxa"/>
            <w:gridSpan w:val="2"/>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lang w:val="en-US" w:eastAsia="zh-CN"/>
              </w:rPr>
              <w:t>主任</w:t>
            </w:r>
          </w:p>
        </w:tc>
        <w:tc>
          <w:tcPr>
            <w:tcW w:w="2520" w:type="dxa"/>
            <w:gridSpan w:val="4"/>
            <w:noWrap w:val="0"/>
            <w:vAlign w:val="center"/>
          </w:tcPr>
          <w:p>
            <w:pPr>
              <w:spacing w:line="320" w:lineRule="exact"/>
              <w:jc w:val="center"/>
              <w:rPr>
                <w:rFonts w:hint="default" w:ascii="Times New Roman" w:hAnsi="Times New Roman" w:eastAsia="仿宋_GB2312" w:cs="仿宋_GB2312"/>
                <w:kern w:val="2"/>
                <w:sz w:val="24"/>
                <w:szCs w:val="21"/>
                <w:lang w:val="en-US" w:eastAsia="zh-CN" w:bidi="ar-SA"/>
              </w:rPr>
            </w:pPr>
            <w:r>
              <w:rPr>
                <w:rFonts w:hint="eastAsia" w:eastAsia="仿宋_GB2312" w:cs="仿宋_GB2312"/>
                <w:sz w:val="24"/>
              </w:rPr>
              <w:t>湘西土家族苗族自治州公路建设养护中心</w:t>
            </w:r>
          </w:p>
        </w:tc>
        <w:tc>
          <w:tcPr>
            <w:tcW w:w="2604" w:type="dxa"/>
            <w:gridSpan w:val="2"/>
            <w:noWrap w:val="0"/>
            <w:vAlign w:val="top"/>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900" w:type="dxa"/>
            <w:vMerge w:val="continue"/>
            <w:noWrap w:val="0"/>
            <w:vAlign w:val="center"/>
          </w:tcPr>
          <w:p>
            <w:pPr>
              <w:widowControl/>
              <w:jc w:val="left"/>
              <w:rPr>
                <w:rFonts w:eastAsia="楷体_GB2312"/>
                <w:sz w:val="24"/>
                <w:szCs w:val="24"/>
              </w:rPr>
            </w:pPr>
          </w:p>
        </w:tc>
        <w:tc>
          <w:tcPr>
            <w:tcW w:w="1356" w:type="dxa"/>
            <w:gridSpan w:val="2"/>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rPr>
              <w:t>程方国</w:t>
            </w:r>
          </w:p>
        </w:tc>
        <w:tc>
          <w:tcPr>
            <w:tcW w:w="1440" w:type="dxa"/>
            <w:gridSpan w:val="2"/>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lang w:val="en-US" w:eastAsia="zh-CN"/>
              </w:rPr>
              <w:t>副主任</w:t>
            </w:r>
          </w:p>
        </w:tc>
        <w:tc>
          <w:tcPr>
            <w:tcW w:w="2520" w:type="dxa"/>
            <w:gridSpan w:val="4"/>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rPr>
              <w:t>湘西土家族苗族自治州公路建设养护中心</w:t>
            </w:r>
          </w:p>
        </w:tc>
        <w:tc>
          <w:tcPr>
            <w:tcW w:w="2604" w:type="dxa"/>
            <w:gridSpan w:val="2"/>
            <w:noWrap w:val="0"/>
            <w:vAlign w:val="top"/>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900" w:type="dxa"/>
            <w:vMerge w:val="continue"/>
            <w:noWrap w:val="0"/>
            <w:vAlign w:val="center"/>
          </w:tcPr>
          <w:p>
            <w:pPr>
              <w:widowControl/>
              <w:jc w:val="left"/>
              <w:rPr>
                <w:rFonts w:eastAsia="楷体_GB2312"/>
                <w:sz w:val="24"/>
                <w:szCs w:val="24"/>
              </w:rPr>
            </w:pPr>
          </w:p>
        </w:tc>
        <w:tc>
          <w:tcPr>
            <w:tcW w:w="1356" w:type="dxa"/>
            <w:gridSpan w:val="2"/>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rPr>
              <w:t>向目良</w:t>
            </w:r>
          </w:p>
        </w:tc>
        <w:tc>
          <w:tcPr>
            <w:tcW w:w="1440" w:type="dxa"/>
            <w:gridSpan w:val="2"/>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lang w:val="en-US" w:eastAsia="zh-CN"/>
              </w:rPr>
              <w:t>副主任</w:t>
            </w:r>
          </w:p>
        </w:tc>
        <w:tc>
          <w:tcPr>
            <w:tcW w:w="2520" w:type="dxa"/>
            <w:gridSpan w:val="4"/>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rPr>
              <w:t>湘西土家族苗族自治州公路建设养护中心</w:t>
            </w:r>
          </w:p>
        </w:tc>
        <w:tc>
          <w:tcPr>
            <w:tcW w:w="2604" w:type="dxa"/>
            <w:gridSpan w:val="2"/>
            <w:noWrap w:val="0"/>
            <w:vAlign w:val="top"/>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900" w:type="dxa"/>
            <w:vMerge w:val="continue"/>
            <w:noWrap w:val="0"/>
            <w:vAlign w:val="center"/>
          </w:tcPr>
          <w:p>
            <w:pPr>
              <w:widowControl/>
              <w:jc w:val="left"/>
              <w:rPr>
                <w:rFonts w:eastAsia="楷体_GB2312"/>
                <w:sz w:val="24"/>
                <w:szCs w:val="24"/>
              </w:rPr>
            </w:pPr>
          </w:p>
        </w:tc>
        <w:tc>
          <w:tcPr>
            <w:tcW w:w="1356" w:type="dxa"/>
            <w:gridSpan w:val="2"/>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rPr>
              <w:t>毛生华</w:t>
            </w:r>
          </w:p>
        </w:tc>
        <w:tc>
          <w:tcPr>
            <w:tcW w:w="1440" w:type="dxa"/>
            <w:gridSpan w:val="2"/>
            <w:noWrap w:val="0"/>
            <w:vAlign w:val="center"/>
          </w:tcPr>
          <w:p>
            <w:pPr>
              <w:spacing w:line="320" w:lineRule="exact"/>
              <w:jc w:val="center"/>
              <w:rPr>
                <w:rFonts w:hint="default" w:ascii="Times New Roman" w:hAnsi="Times New Roman" w:eastAsia="仿宋_GB2312" w:cs="仿宋_GB2312"/>
                <w:kern w:val="2"/>
                <w:sz w:val="24"/>
                <w:szCs w:val="21"/>
                <w:lang w:val="en-US" w:eastAsia="zh-CN" w:bidi="ar-SA"/>
              </w:rPr>
            </w:pPr>
            <w:r>
              <w:rPr>
                <w:rFonts w:hint="eastAsia" w:eastAsia="仿宋_GB2312" w:cs="仿宋_GB2312"/>
                <w:sz w:val="24"/>
                <w:lang w:val="en-US" w:eastAsia="zh-CN"/>
              </w:rPr>
              <w:t>总工程师</w:t>
            </w:r>
          </w:p>
        </w:tc>
        <w:tc>
          <w:tcPr>
            <w:tcW w:w="2520" w:type="dxa"/>
            <w:gridSpan w:val="4"/>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rPr>
              <w:t>湘西土家族苗族自治州公路建设养护中心</w:t>
            </w:r>
          </w:p>
        </w:tc>
        <w:tc>
          <w:tcPr>
            <w:tcW w:w="2604" w:type="dxa"/>
            <w:gridSpan w:val="2"/>
            <w:noWrap w:val="0"/>
            <w:vAlign w:val="top"/>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900" w:type="dxa"/>
            <w:vMerge w:val="continue"/>
            <w:noWrap w:val="0"/>
            <w:vAlign w:val="center"/>
          </w:tcPr>
          <w:p>
            <w:pPr>
              <w:widowControl/>
              <w:jc w:val="left"/>
              <w:rPr>
                <w:rFonts w:eastAsia="楷体_GB2312"/>
                <w:sz w:val="24"/>
                <w:szCs w:val="24"/>
              </w:rPr>
            </w:pPr>
          </w:p>
        </w:tc>
        <w:tc>
          <w:tcPr>
            <w:tcW w:w="1356" w:type="dxa"/>
            <w:gridSpan w:val="2"/>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rPr>
              <w:t>刘胜祥</w:t>
            </w:r>
          </w:p>
        </w:tc>
        <w:tc>
          <w:tcPr>
            <w:tcW w:w="1440" w:type="dxa"/>
            <w:gridSpan w:val="2"/>
            <w:noWrap w:val="0"/>
            <w:vAlign w:val="center"/>
          </w:tcPr>
          <w:p>
            <w:pPr>
              <w:spacing w:line="320" w:lineRule="exact"/>
              <w:jc w:val="center"/>
              <w:rPr>
                <w:rFonts w:hint="default" w:ascii="Times New Roman" w:hAnsi="Times New Roman" w:eastAsia="仿宋_GB2312" w:cs="仿宋_GB2312"/>
                <w:kern w:val="2"/>
                <w:sz w:val="24"/>
                <w:szCs w:val="21"/>
                <w:lang w:val="en-US" w:eastAsia="zh-CN" w:bidi="ar-SA"/>
              </w:rPr>
            </w:pPr>
            <w:r>
              <w:rPr>
                <w:rFonts w:hint="eastAsia" w:eastAsia="仿宋_GB2312" w:cs="仿宋_GB2312"/>
                <w:sz w:val="24"/>
                <w:lang w:val="en-US" w:eastAsia="zh-CN"/>
              </w:rPr>
              <w:t>财务科科长</w:t>
            </w:r>
          </w:p>
        </w:tc>
        <w:tc>
          <w:tcPr>
            <w:tcW w:w="2520" w:type="dxa"/>
            <w:gridSpan w:val="4"/>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rPr>
              <w:t>湘西土家族苗族自治州公路建设养护中心</w:t>
            </w:r>
          </w:p>
        </w:tc>
        <w:tc>
          <w:tcPr>
            <w:tcW w:w="2604" w:type="dxa"/>
            <w:gridSpan w:val="2"/>
            <w:noWrap w:val="0"/>
            <w:vAlign w:val="top"/>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00" w:type="dxa"/>
            <w:vMerge w:val="continue"/>
            <w:noWrap w:val="0"/>
            <w:vAlign w:val="center"/>
          </w:tcPr>
          <w:p>
            <w:pPr>
              <w:widowControl/>
              <w:jc w:val="left"/>
              <w:rPr>
                <w:rFonts w:eastAsia="楷体_GB2312"/>
                <w:sz w:val="24"/>
                <w:szCs w:val="24"/>
              </w:rPr>
            </w:pPr>
          </w:p>
        </w:tc>
        <w:tc>
          <w:tcPr>
            <w:tcW w:w="1356" w:type="dxa"/>
            <w:gridSpan w:val="2"/>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rPr>
              <w:t>曾文西</w:t>
            </w:r>
          </w:p>
        </w:tc>
        <w:tc>
          <w:tcPr>
            <w:tcW w:w="1440" w:type="dxa"/>
            <w:gridSpan w:val="2"/>
            <w:noWrap w:val="0"/>
            <w:vAlign w:val="center"/>
          </w:tcPr>
          <w:p>
            <w:pPr>
              <w:spacing w:line="320" w:lineRule="exact"/>
              <w:jc w:val="center"/>
              <w:rPr>
                <w:rFonts w:hint="default" w:ascii="Times New Roman" w:hAnsi="Times New Roman" w:eastAsia="仿宋_GB2312" w:cs="仿宋_GB2312"/>
                <w:kern w:val="2"/>
                <w:sz w:val="24"/>
                <w:szCs w:val="21"/>
                <w:lang w:val="en-US" w:eastAsia="zh-CN" w:bidi="ar-SA"/>
              </w:rPr>
            </w:pPr>
            <w:r>
              <w:rPr>
                <w:rFonts w:hint="eastAsia" w:eastAsia="仿宋_GB2312" w:cs="仿宋_GB2312"/>
                <w:sz w:val="24"/>
                <w:lang w:val="en-US" w:eastAsia="zh-CN"/>
              </w:rPr>
              <w:t>干养科科长</w:t>
            </w:r>
          </w:p>
        </w:tc>
        <w:tc>
          <w:tcPr>
            <w:tcW w:w="2520" w:type="dxa"/>
            <w:gridSpan w:val="4"/>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rPr>
              <w:t>湘西土家族苗族自治州公路建设养护中心</w:t>
            </w:r>
          </w:p>
        </w:tc>
        <w:tc>
          <w:tcPr>
            <w:tcW w:w="2604" w:type="dxa"/>
            <w:gridSpan w:val="2"/>
            <w:noWrap w:val="0"/>
            <w:vAlign w:val="top"/>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00" w:type="dxa"/>
            <w:vMerge w:val="continue"/>
            <w:noWrap w:val="0"/>
            <w:vAlign w:val="center"/>
          </w:tcPr>
          <w:p>
            <w:pPr>
              <w:widowControl/>
              <w:jc w:val="left"/>
              <w:rPr>
                <w:rFonts w:eastAsia="楷体_GB2312"/>
                <w:sz w:val="24"/>
                <w:szCs w:val="24"/>
              </w:rPr>
            </w:pPr>
          </w:p>
        </w:tc>
        <w:tc>
          <w:tcPr>
            <w:tcW w:w="1356" w:type="dxa"/>
            <w:gridSpan w:val="2"/>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rPr>
              <w:t>崔斌</w:t>
            </w:r>
          </w:p>
        </w:tc>
        <w:tc>
          <w:tcPr>
            <w:tcW w:w="1440" w:type="dxa"/>
            <w:gridSpan w:val="2"/>
            <w:noWrap w:val="0"/>
            <w:vAlign w:val="center"/>
          </w:tcPr>
          <w:p>
            <w:pPr>
              <w:spacing w:line="320" w:lineRule="exact"/>
              <w:jc w:val="center"/>
              <w:rPr>
                <w:rFonts w:hint="default" w:ascii="Times New Roman" w:hAnsi="Times New Roman" w:eastAsia="仿宋_GB2312" w:cs="仿宋_GB2312"/>
                <w:kern w:val="2"/>
                <w:sz w:val="24"/>
                <w:szCs w:val="21"/>
                <w:lang w:val="en-US" w:eastAsia="zh-CN" w:bidi="ar-SA"/>
              </w:rPr>
            </w:pPr>
            <w:r>
              <w:rPr>
                <w:rFonts w:hint="eastAsia" w:eastAsia="仿宋_GB2312" w:cs="仿宋_GB2312"/>
                <w:sz w:val="24"/>
                <w:lang w:val="en-US" w:eastAsia="zh-CN"/>
              </w:rPr>
              <w:t>农养科科长</w:t>
            </w:r>
          </w:p>
        </w:tc>
        <w:tc>
          <w:tcPr>
            <w:tcW w:w="2520" w:type="dxa"/>
            <w:gridSpan w:val="4"/>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rPr>
              <w:t>湘西土家族苗族自治州公路建设养护中心</w:t>
            </w:r>
          </w:p>
        </w:tc>
        <w:tc>
          <w:tcPr>
            <w:tcW w:w="2604" w:type="dxa"/>
            <w:gridSpan w:val="2"/>
            <w:noWrap w:val="0"/>
            <w:vAlign w:val="top"/>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900" w:type="dxa"/>
            <w:vMerge w:val="continue"/>
            <w:noWrap w:val="0"/>
            <w:vAlign w:val="center"/>
          </w:tcPr>
          <w:p>
            <w:pPr>
              <w:widowControl/>
              <w:jc w:val="left"/>
              <w:rPr>
                <w:rFonts w:eastAsia="楷体_GB2312"/>
                <w:sz w:val="24"/>
                <w:szCs w:val="24"/>
              </w:rPr>
            </w:pPr>
          </w:p>
        </w:tc>
        <w:tc>
          <w:tcPr>
            <w:tcW w:w="1356" w:type="dxa"/>
            <w:gridSpan w:val="2"/>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rPr>
              <w:t>关波</w:t>
            </w:r>
          </w:p>
        </w:tc>
        <w:tc>
          <w:tcPr>
            <w:tcW w:w="1440" w:type="dxa"/>
            <w:gridSpan w:val="2"/>
            <w:noWrap w:val="0"/>
            <w:vAlign w:val="center"/>
          </w:tcPr>
          <w:p>
            <w:pPr>
              <w:spacing w:line="320" w:lineRule="exact"/>
              <w:jc w:val="center"/>
              <w:rPr>
                <w:rFonts w:hint="default" w:ascii="Times New Roman" w:hAnsi="Times New Roman" w:eastAsia="仿宋_GB2312" w:cs="仿宋_GB2312"/>
                <w:kern w:val="2"/>
                <w:sz w:val="24"/>
                <w:szCs w:val="21"/>
                <w:lang w:val="en-US" w:eastAsia="zh-CN" w:bidi="ar-SA"/>
              </w:rPr>
            </w:pPr>
            <w:r>
              <w:rPr>
                <w:rFonts w:hint="eastAsia" w:eastAsia="仿宋_GB2312" w:cs="仿宋_GB2312"/>
                <w:sz w:val="24"/>
                <w:lang w:val="en-US" w:eastAsia="zh-CN"/>
              </w:rPr>
              <w:t>办公室主任</w:t>
            </w:r>
          </w:p>
        </w:tc>
        <w:tc>
          <w:tcPr>
            <w:tcW w:w="2520" w:type="dxa"/>
            <w:gridSpan w:val="4"/>
            <w:noWrap w:val="0"/>
            <w:vAlign w:val="center"/>
          </w:tcPr>
          <w:p>
            <w:pPr>
              <w:spacing w:line="320" w:lineRule="exact"/>
              <w:jc w:val="center"/>
              <w:rPr>
                <w:rFonts w:hint="eastAsia" w:ascii="Times New Roman" w:hAnsi="Times New Roman" w:eastAsia="仿宋_GB2312" w:cs="仿宋_GB2312"/>
                <w:kern w:val="2"/>
                <w:sz w:val="24"/>
                <w:szCs w:val="21"/>
                <w:lang w:val="en-US" w:eastAsia="zh-CN" w:bidi="ar-SA"/>
              </w:rPr>
            </w:pPr>
            <w:r>
              <w:rPr>
                <w:rFonts w:hint="eastAsia" w:eastAsia="仿宋_GB2312" w:cs="仿宋_GB2312"/>
                <w:sz w:val="24"/>
              </w:rPr>
              <w:t>湘西土家族苗族自治州公路建设养护中心</w:t>
            </w:r>
          </w:p>
        </w:tc>
        <w:tc>
          <w:tcPr>
            <w:tcW w:w="2604" w:type="dxa"/>
            <w:gridSpan w:val="2"/>
            <w:noWrap w:val="0"/>
            <w:vAlign w:val="top"/>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0" w:hRule="atLeast"/>
        </w:trPr>
        <w:tc>
          <w:tcPr>
            <w:tcW w:w="8820" w:type="dxa"/>
            <w:gridSpan w:val="11"/>
            <w:noWrap w:val="0"/>
            <w:vAlign w:val="top"/>
          </w:tcPr>
          <w:p>
            <w:pPr>
              <w:spacing w:line="320" w:lineRule="exact"/>
              <w:rPr>
                <w:rFonts w:ascii="楷体_GB2312" w:eastAsia="楷体_GB2312"/>
                <w:sz w:val="24"/>
                <w:szCs w:val="24"/>
              </w:rPr>
            </w:pPr>
          </w:p>
          <w:p>
            <w:pPr>
              <w:spacing w:line="320" w:lineRule="exact"/>
              <w:rPr>
                <w:rFonts w:hint="eastAsia" w:ascii="楷体_GB2312" w:eastAsia="楷体_GB2312"/>
                <w:sz w:val="24"/>
                <w:szCs w:val="24"/>
              </w:rPr>
            </w:pPr>
            <w:r>
              <w:rPr>
                <w:rFonts w:hint="eastAsia" w:ascii="楷体_GB2312" w:eastAsia="楷体_GB2312"/>
                <w:sz w:val="24"/>
                <w:szCs w:val="24"/>
              </w:rPr>
              <w:t>评价组组长（签字）：</w:t>
            </w:r>
          </w:p>
          <w:p>
            <w:pPr>
              <w:spacing w:line="320" w:lineRule="exact"/>
              <w:ind w:firstLine="6000" w:firstLineChars="2500"/>
              <w:rPr>
                <w:rFonts w:hint="eastAsia" w:ascii="楷体_GB2312" w:eastAsia="楷体_GB2312"/>
                <w:sz w:val="24"/>
                <w:szCs w:val="24"/>
              </w:rPr>
            </w:pPr>
            <w:r>
              <w:rPr>
                <w:rFonts w:hint="eastAsia" w:ascii="楷体_GB2312" w:eastAsia="楷体_GB2312"/>
                <w:sz w:val="24"/>
                <w:szCs w:val="24"/>
              </w:rPr>
              <w:t xml:space="preserve"> 年   月   日</w:t>
            </w:r>
          </w:p>
          <w:p>
            <w:pPr>
              <w:spacing w:line="320" w:lineRule="exact"/>
              <w:ind w:firstLine="1200" w:firstLineChars="500"/>
              <w:rPr>
                <w:rFonts w:hint="eastAsia" w:ascii="楷体_GB2312" w:eastAsia="楷体_GB2312"/>
                <w:sz w:val="24"/>
                <w:szCs w:val="24"/>
              </w:rPr>
            </w:pPr>
          </w:p>
          <w:p>
            <w:pPr>
              <w:spacing w:line="320" w:lineRule="exact"/>
              <w:rPr>
                <w:rFonts w:hint="eastAsia" w:ascii="楷体_GB2312" w:eastAsia="楷体_GB2312"/>
                <w:sz w:val="24"/>
                <w:szCs w:val="24"/>
              </w:rPr>
            </w:pPr>
            <w:r>
              <w:rPr>
                <w:rFonts w:hint="eastAsia" w:ascii="楷体_GB2312" w:eastAsia="楷体_GB2312"/>
                <w:sz w:val="24"/>
                <w:szCs w:val="24"/>
              </w:rPr>
              <w:t>项目实施单位负责人（签字）：</w:t>
            </w:r>
          </w:p>
          <w:p>
            <w:pPr>
              <w:spacing w:line="320" w:lineRule="exact"/>
              <w:rPr>
                <w:rFonts w:hint="eastAsia" w:ascii="楷体_GB2312" w:eastAsia="楷体_GB2312"/>
                <w:sz w:val="24"/>
                <w:szCs w:val="24"/>
              </w:rPr>
            </w:pPr>
            <w:r>
              <w:rPr>
                <w:rFonts w:hint="eastAsia" w:ascii="楷体_GB2312" w:eastAsia="楷体_GB2312"/>
                <w:sz w:val="24"/>
                <w:szCs w:val="24"/>
              </w:rPr>
              <w:t xml:space="preserve">                                                    年   月   日</w:t>
            </w:r>
          </w:p>
          <w:p>
            <w:pPr>
              <w:spacing w:line="320" w:lineRule="exact"/>
              <w:rPr>
                <w:rFonts w:hint="eastAsia" w:eastAsia="楷体_GB2312"/>
                <w:sz w:val="24"/>
                <w:szCs w:val="24"/>
              </w:rPr>
            </w:pPr>
          </w:p>
          <w:p>
            <w:pPr>
              <w:spacing w:line="320" w:lineRule="exact"/>
              <w:rPr>
                <w:rFonts w:ascii="楷体_GB2312" w:eastAsia="楷体_GB2312"/>
                <w:sz w:val="24"/>
                <w:szCs w:val="24"/>
              </w:rPr>
            </w:pPr>
            <w:r>
              <w:rPr>
                <w:rFonts w:hint="eastAsia" w:ascii="楷体_GB2312" w:eastAsia="楷体_GB2312"/>
                <w:sz w:val="24"/>
                <w:szCs w:val="24"/>
              </w:rPr>
              <w:t xml:space="preserve">项目实施单位名称（盖章）：                         </w:t>
            </w:r>
          </w:p>
          <w:p>
            <w:pPr>
              <w:spacing w:line="320" w:lineRule="exact"/>
              <w:ind w:firstLine="6240" w:firstLineChars="2600"/>
              <w:rPr>
                <w:rFonts w:hint="eastAsia" w:ascii="楷体_GB2312" w:eastAsia="楷体_GB2312"/>
                <w:sz w:val="24"/>
                <w:szCs w:val="24"/>
              </w:rPr>
            </w:pPr>
            <w:r>
              <w:rPr>
                <w:rFonts w:hint="eastAsia" w:ascii="楷体_GB2312" w:eastAsia="楷体_GB2312"/>
                <w:sz w:val="24"/>
                <w:szCs w:val="24"/>
              </w:rPr>
              <w:t>年   月    日</w:t>
            </w:r>
          </w:p>
          <w:p>
            <w:pPr>
              <w:spacing w:line="320" w:lineRule="exact"/>
              <w:rPr>
                <w:rFonts w:hint="eastAsia" w:ascii="楷体_GB2312" w:eastAsia="楷体_GB2312"/>
                <w:sz w:val="24"/>
                <w:szCs w:val="24"/>
              </w:rPr>
            </w:pPr>
          </w:p>
          <w:p>
            <w:pPr>
              <w:spacing w:line="320" w:lineRule="exact"/>
              <w:rPr>
                <w:rFonts w:hint="eastAsia" w:ascii="楷体_GB2312" w:eastAsia="楷体_GB2312"/>
                <w:sz w:val="24"/>
                <w:szCs w:val="24"/>
              </w:rPr>
            </w:pPr>
            <w:r>
              <w:rPr>
                <w:rFonts w:hint="eastAsia" w:ascii="楷体_GB2312" w:eastAsia="楷体_GB2312"/>
                <w:sz w:val="24"/>
                <w:szCs w:val="24"/>
              </w:rPr>
              <w:t xml:space="preserve">主管部门负责人（签字） ：                         </w:t>
            </w:r>
          </w:p>
          <w:p>
            <w:pPr>
              <w:spacing w:line="320" w:lineRule="exact"/>
              <w:ind w:firstLine="6240" w:firstLineChars="2600"/>
              <w:rPr>
                <w:rFonts w:hint="eastAsia" w:ascii="楷体_GB2312" w:eastAsia="楷体_GB2312"/>
                <w:sz w:val="24"/>
                <w:szCs w:val="24"/>
              </w:rPr>
            </w:pPr>
            <w:r>
              <w:rPr>
                <w:rFonts w:hint="eastAsia" w:ascii="楷体_GB2312" w:eastAsia="楷体_GB2312"/>
                <w:sz w:val="24"/>
                <w:szCs w:val="24"/>
              </w:rPr>
              <w:t>年    月    日</w:t>
            </w:r>
          </w:p>
          <w:p>
            <w:pPr>
              <w:spacing w:line="320" w:lineRule="exact"/>
              <w:rPr>
                <w:rFonts w:hint="eastAsia" w:ascii="楷体_GB2312" w:eastAsia="楷体_GB2312"/>
                <w:sz w:val="24"/>
                <w:szCs w:val="24"/>
              </w:rPr>
            </w:pPr>
          </w:p>
          <w:p>
            <w:pPr>
              <w:spacing w:line="320" w:lineRule="exact"/>
              <w:rPr>
                <w:rFonts w:hint="eastAsia" w:ascii="楷体_GB2312" w:eastAsia="楷体_GB2312"/>
                <w:sz w:val="24"/>
                <w:szCs w:val="24"/>
              </w:rPr>
            </w:pPr>
            <w:r>
              <w:rPr>
                <w:rFonts w:hint="eastAsia" w:ascii="楷体_GB2312" w:eastAsia="楷体_GB2312"/>
                <w:sz w:val="24"/>
                <w:szCs w:val="24"/>
              </w:rPr>
              <w:t xml:space="preserve">主管部门（盖章） ：                              </w:t>
            </w:r>
          </w:p>
          <w:p>
            <w:pPr>
              <w:spacing w:line="320" w:lineRule="exact"/>
              <w:ind w:firstLine="6240" w:firstLineChars="2600"/>
              <w:rPr>
                <w:rFonts w:hint="eastAsia" w:ascii="楷体_GB2312" w:eastAsia="楷体_GB2312"/>
                <w:sz w:val="24"/>
                <w:szCs w:val="24"/>
              </w:rPr>
            </w:pPr>
            <w:r>
              <w:rPr>
                <w:rFonts w:hint="eastAsia" w:ascii="楷体_GB2312" w:eastAsia="楷体_GB2312"/>
                <w:sz w:val="24"/>
                <w:szCs w:val="24"/>
              </w:rPr>
              <w:t>年    月    日</w:t>
            </w:r>
          </w:p>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8820" w:type="dxa"/>
            <w:gridSpan w:val="11"/>
            <w:noWrap w:val="0"/>
            <w:vAlign w:val="top"/>
          </w:tcPr>
          <w:p>
            <w:pPr>
              <w:spacing w:line="320" w:lineRule="exact"/>
              <w:rPr>
                <w:rFonts w:ascii="仿宋_GB2312" w:eastAsia="仿宋_GB2312"/>
                <w:sz w:val="24"/>
                <w:szCs w:val="24"/>
              </w:rPr>
            </w:pPr>
            <w:r>
              <w:rPr>
                <w:rFonts w:hint="eastAsia" w:ascii="仿宋_GB2312" w:eastAsia="仿宋_GB2312"/>
                <w:sz w:val="24"/>
                <w:szCs w:val="24"/>
              </w:rPr>
              <w:t>财政部门归口业务科室意见：</w:t>
            </w:r>
          </w:p>
          <w:p>
            <w:pPr>
              <w:spacing w:line="320" w:lineRule="exact"/>
              <w:rPr>
                <w:rFonts w:hint="eastAsia" w:eastAsia="仿宋_GB2312"/>
                <w:sz w:val="24"/>
                <w:szCs w:val="24"/>
              </w:rPr>
            </w:pPr>
            <w:r>
              <w:rPr>
                <w:rFonts w:hint="eastAsia" w:eastAsia="仿宋_GB2312"/>
                <w:sz w:val="24"/>
                <w:szCs w:val="24"/>
              </w:rPr>
              <w:t xml:space="preserve">  </w:t>
            </w:r>
          </w:p>
          <w:p>
            <w:pPr>
              <w:spacing w:line="320" w:lineRule="exact"/>
              <w:rPr>
                <w:rFonts w:hint="eastAsia" w:eastAsia="仿宋_GB2312"/>
                <w:sz w:val="24"/>
                <w:szCs w:val="24"/>
              </w:rPr>
            </w:pPr>
          </w:p>
          <w:p>
            <w:pPr>
              <w:spacing w:line="320" w:lineRule="exact"/>
              <w:rPr>
                <w:rFonts w:hint="eastAsia" w:eastAsia="仿宋_GB2312"/>
                <w:sz w:val="24"/>
                <w:szCs w:val="24"/>
              </w:rPr>
            </w:pPr>
            <w:r>
              <w:rPr>
                <w:rFonts w:hint="eastAsia" w:eastAsia="仿宋_GB2312"/>
                <w:sz w:val="24"/>
                <w:szCs w:val="24"/>
              </w:rPr>
              <w:t>财政部门归口业务科室负责人（签字）：         财政部门归口业务科室（盖章）：</w:t>
            </w:r>
          </w:p>
          <w:p>
            <w:pPr>
              <w:spacing w:line="320" w:lineRule="exact"/>
              <w:jc w:val="left"/>
              <w:textAlignment w:val="center"/>
              <w:rPr>
                <w:rFonts w:hint="eastAsia" w:eastAsia="仿宋_GB2312"/>
                <w:sz w:val="24"/>
                <w:szCs w:val="24"/>
              </w:rPr>
            </w:pPr>
            <w:r>
              <w:rPr>
                <w:rFonts w:hint="eastAsia" w:eastAsia="仿宋_GB2312"/>
                <w:sz w:val="24"/>
                <w:szCs w:val="24"/>
              </w:rPr>
              <w:t xml:space="preserve">                                                                 </w:t>
            </w:r>
          </w:p>
          <w:p>
            <w:pPr>
              <w:spacing w:line="320" w:lineRule="exact"/>
              <w:ind w:firstLine="6480" w:firstLineChars="2700"/>
              <w:rPr>
                <w:rFonts w:eastAsia="楷体_GB2312"/>
                <w:sz w:val="24"/>
                <w:szCs w:val="24"/>
              </w:rPr>
            </w:pPr>
            <w:r>
              <w:rPr>
                <w:rFonts w:hint="eastAsia" w:eastAsia="仿宋_GB2312"/>
                <w:sz w:val="24"/>
                <w:szCs w:val="24"/>
              </w:rPr>
              <w:t>年    月   日</w:t>
            </w:r>
            <w:r>
              <w:rPr>
                <w:rFonts w:hint="eastAsia" w:ascii="楷体_GB2312" w:eastAsia="楷体_GB2312"/>
                <w:sz w:val="24"/>
                <w:szCs w:val="24"/>
              </w:rPr>
              <w:t xml:space="preserve">               </w:t>
            </w:r>
          </w:p>
        </w:tc>
      </w:tr>
    </w:tbl>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sectPr>
          <w:pgSz w:w="11906" w:h="16838"/>
          <w:pgMar w:top="1440" w:right="1800" w:bottom="1440" w:left="1800" w:header="851" w:footer="992" w:gutter="0"/>
          <w:pgNumType w:fmt="decimal"/>
          <w:cols w:space="425" w:num="1"/>
          <w:docGrid w:type="lines" w:linePitch="312" w:charSpace="0"/>
        </w:sectPr>
      </w:pPr>
    </w:p>
    <w:p>
      <w:pPr>
        <w:pStyle w:val="7"/>
        <w:rPr>
          <w:rFonts w:hint="eastAsia"/>
          <w:lang w:val="en-US" w:eastAsia="zh-CN"/>
        </w:r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2022</w:t>
      </w:r>
      <w:r>
        <w:rPr>
          <w:rFonts w:hint="eastAsia" w:ascii="方正小标宋_GBK" w:hAnsi="方正小标宋_GBK" w:eastAsia="方正小标宋_GBK" w:cs="方正小标宋_GBK"/>
          <w:sz w:val="44"/>
          <w:szCs w:val="44"/>
        </w:rPr>
        <w:t>年度</w:t>
      </w:r>
      <w:r>
        <w:rPr>
          <w:rFonts w:hint="eastAsia" w:ascii="方正小标宋_GBK" w:hAnsi="方正小标宋_GBK" w:eastAsia="方正小标宋_GBK" w:cs="方正小标宋_GBK"/>
          <w:sz w:val="44"/>
          <w:szCs w:val="44"/>
          <w:lang w:val="en-US" w:eastAsia="zh-CN"/>
        </w:rPr>
        <w:t>干线公路隧道照明及维护费</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项目</w:t>
      </w:r>
      <w:r>
        <w:rPr>
          <w:rFonts w:hint="eastAsia" w:ascii="方正小标宋_GBK" w:hAnsi="方正小标宋_GBK" w:eastAsia="方正小标宋_GBK" w:cs="方正小标宋_GBK"/>
          <w:sz w:val="44"/>
          <w:szCs w:val="44"/>
        </w:rPr>
        <w:t>支出绩效评价报告</w:t>
      </w:r>
    </w:p>
    <w:p>
      <w:pPr>
        <w:pStyle w:val="7"/>
        <w:rPr>
          <w:rFonts w:hint="eastAsia"/>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eastAsia="仿宋_GB2312"/>
          <w:sz w:val="32"/>
          <w:szCs w:val="32"/>
        </w:rPr>
      </w:pPr>
      <w:r>
        <w:rPr>
          <w:rFonts w:hint="eastAsia" w:ascii="Times New Roman" w:hAnsi="Times New Roman" w:eastAsia="仿宋_GB2312" w:cs="仿宋_GB2312"/>
          <w:sz w:val="32"/>
          <w:szCs w:val="32"/>
          <w:lang w:val="en-US" w:eastAsia="zh-CN"/>
        </w:rPr>
        <w:t>根据《湘西自治州财政局关于开展202</w:t>
      </w:r>
      <w:r>
        <w:rPr>
          <w:rFonts w:hint="default" w:ascii="Times New Roman" w:hAnsi="Times New Roman" w:eastAsia="仿宋_GB2312" w:cs="仿宋_GB2312"/>
          <w:sz w:val="32"/>
          <w:szCs w:val="32"/>
          <w:lang w:val="en" w:eastAsia="zh-CN"/>
        </w:rPr>
        <w:t>2</w:t>
      </w:r>
      <w:r>
        <w:rPr>
          <w:rFonts w:hint="eastAsia" w:ascii="Times New Roman" w:hAnsi="Times New Roman" w:eastAsia="仿宋_GB2312" w:cs="仿宋_GB2312"/>
          <w:sz w:val="32"/>
          <w:szCs w:val="32"/>
          <w:lang w:val="en-US" w:eastAsia="zh-CN"/>
        </w:rPr>
        <w:t>年度州直预算部门（单位）项目支出绩效自评工作的通知》（州财绩〔2023〕4号）</w:t>
      </w:r>
      <w:r>
        <w:rPr>
          <w:rFonts w:hint="eastAsia" w:eastAsia="仿宋_GB2312" w:cs="仿宋_GB2312"/>
          <w:sz w:val="32"/>
          <w:szCs w:val="32"/>
          <w:lang w:val="en-US" w:eastAsia="zh-CN"/>
        </w:rPr>
        <w:t>等文件的规定，</w:t>
      </w:r>
      <w:r>
        <w:rPr>
          <w:rFonts w:hint="eastAsia" w:ascii="Times New Roman" w:hAnsi="Times New Roman" w:eastAsia="仿宋_GB2312" w:cs="仿宋_GB2312"/>
          <w:sz w:val="32"/>
          <w:szCs w:val="32"/>
        </w:rPr>
        <w:t>湘西土家族苗族自治州公路建设养护中心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以下</w:t>
      </w:r>
      <w:r>
        <w:rPr>
          <w:rFonts w:hint="eastAsia" w:ascii="Times New Roman" w:hAnsi="Times New Roman" w:eastAsia="仿宋_GB2312" w:cs="仿宋_GB2312"/>
          <w:sz w:val="32"/>
          <w:szCs w:val="32"/>
        </w:rPr>
        <w:t>简称本单位</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highlight w:val="none"/>
        </w:rPr>
        <w:t>于202</w:t>
      </w:r>
      <w:r>
        <w:rPr>
          <w:rFonts w:hint="eastAsia" w:ascii="Times New Roman" w:hAnsi="Times New Roman" w:eastAsia="仿宋_GB2312" w:cs="仿宋_GB2312"/>
          <w:sz w:val="32"/>
          <w:szCs w:val="32"/>
          <w:highlight w:val="none"/>
          <w:lang w:val="en-US" w:eastAsia="zh-CN"/>
        </w:rPr>
        <w:t>3</w:t>
      </w:r>
      <w:r>
        <w:rPr>
          <w:rFonts w:hint="eastAsia" w:ascii="Times New Roman" w:hAnsi="Times New Roman" w:eastAsia="仿宋_GB2312" w:cs="仿宋_GB2312"/>
          <w:sz w:val="32"/>
          <w:szCs w:val="32"/>
          <w:highlight w:val="none"/>
        </w:rPr>
        <w:t>年</w:t>
      </w:r>
      <w:r>
        <w:rPr>
          <w:rFonts w:hint="eastAsia" w:eastAsia="仿宋_GB2312" w:cs="仿宋_GB2312"/>
          <w:sz w:val="32"/>
          <w:szCs w:val="32"/>
          <w:highlight w:val="none"/>
          <w:lang w:val="en-US" w:eastAsia="zh-CN"/>
        </w:rPr>
        <w:t>5</w:t>
      </w:r>
      <w:r>
        <w:rPr>
          <w:rFonts w:hint="eastAsia" w:ascii="Times New Roman" w:hAnsi="Times New Roman" w:eastAsia="仿宋_GB2312" w:cs="仿宋_GB2312"/>
          <w:sz w:val="32"/>
          <w:szCs w:val="32"/>
          <w:highlight w:val="none"/>
        </w:rPr>
        <w:t>月</w:t>
      </w:r>
      <w:r>
        <w:rPr>
          <w:rFonts w:hint="eastAsia" w:eastAsia="仿宋_GB2312" w:cs="仿宋_GB2312"/>
          <w:sz w:val="32"/>
          <w:szCs w:val="32"/>
          <w:highlight w:val="none"/>
          <w:lang w:val="en-US" w:eastAsia="zh-CN"/>
        </w:rPr>
        <w:t>15</w:t>
      </w:r>
      <w:r>
        <w:rPr>
          <w:rFonts w:hint="eastAsia" w:ascii="Times New Roman" w:hAnsi="Times New Roman" w:eastAsia="仿宋_GB2312" w:cs="仿宋_GB2312"/>
          <w:sz w:val="32"/>
          <w:szCs w:val="32"/>
          <w:highlight w:val="none"/>
        </w:rPr>
        <w:t>日至202</w:t>
      </w:r>
      <w:r>
        <w:rPr>
          <w:rFonts w:hint="eastAsia" w:ascii="Times New Roman" w:hAnsi="Times New Roman" w:eastAsia="仿宋_GB2312" w:cs="仿宋_GB2312"/>
          <w:sz w:val="32"/>
          <w:szCs w:val="32"/>
          <w:highlight w:val="none"/>
          <w:lang w:val="en-US" w:eastAsia="zh-CN"/>
        </w:rPr>
        <w:t>3</w:t>
      </w:r>
      <w:r>
        <w:rPr>
          <w:rFonts w:hint="eastAsia" w:ascii="Times New Roman" w:hAnsi="Times New Roman" w:eastAsia="仿宋_GB2312" w:cs="仿宋_GB2312"/>
          <w:sz w:val="32"/>
          <w:szCs w:val="32"/>
          <w:highlight w:val="none"/>
        </w:rPr>
        <w:t>年</w:t>
      </w:r>
      <w:r>
        <w:rPr>
          <w:rFonts w:hint="eastAsia" w:eastAsia="仿宋_GB2312" w:cs="仿宋_GB2312"/>
          <w:sz w:val="32"/>
          <w:szCs w:val="32"/>
          <w:highlight w:val="none"/>
          <w:lang w:val="en-US" w:eastAsia="zh-CN"/>
        </w:rPr>
        <w:t>6</w:t>
      </w:r>
      <w:r>
        <w:rPr>
          <w:rFonts w:hint="eastAsia" w:ascii="Times New Roman" w:hAnsi="Times New Roman" w:eastAsia="仿宋_GB2312" w:cs="仿宋_GB2312"/>
          <w:sz w:val="32"/>
          <w:szCs w:val="32"/>
          <w:highlight w:val="none"/>
        </w:rPr>
        <w:t>月</w:t>
      </w:r>
      <w:r>
        <w:rPr>
          <w:rFonts w:hint="eastAsia" w:eastAsia="仿宋_GB2312" w:cs="仿宋_GB2312"/>
          <w:sz w:val="32"/>
          <w:szCs w:val="32"/>
          <w:highlight w:val="none"/>
          <w:lang w:val="en-US" w:eastAsia="zh-CN"/>
        </w:rPr>
        <w:t>10</w:t>
      </w:r>
      <w:r>
        <w:rPr>
          <w:rFonts w:hint="eastAsia" w:ascii="Times New Roman" w:hAnsi="Times New Roman" w:eastAsia="仿宋_GB2312" w:cs="仿宋_GB2312"/>
          <w:sz w:val="32"/>
          <w:szCs w:val="32"/>
          <w:highlight w:val="none"/>
        </w:rPr>
        <w:t>日，本单位对20</w:t>
      </w: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年度</w:t>
      </w:r>
      <w:r>
        <w:rPr>
          <w:rFonts w:hint="eastAsia" w:eastAsia="仿宋_GB2312" w:cs="仿宋_GB2312"/>
          <w:sz w:val="32"/>
          <w:szCs w:val="32"/>
          <w:lang w:eastAsia="zh-CN"/>
        </w:rPr>
        <w:t>“</w:t>
      </w:r>
      <w:r>
        <w:rPr>
          <w:rFonts w:hint="eastAsia" w:ascii="Times New Roman" w:hAnsi="Times New Roman" w:eastAsia="仿宋_GB2312" w:cs="仿宋_GB2312"/>
          <w:sz w:val="32"/>
          <w:szCs w:val="32"/>
          <w:lang w:val="en-US" w:eastAsia="zh-CN"/>
        </w:rPr>
        <w:t>干线公路隧道照明及维护费</w:t>
      </w:r>
      <w:r>
        <w:rPr>
          <w:rFonts w:hint="eastAsia" w:eastAsia="仿宋_GB2312" w:cs="仿宋_GB2312"/>
          <w:sz w:val="32"/>
          <w:szCs w:val="32"/>
          <w:lang w:eastAsia="zh-CN"/>
        </w:rPr>
        <w:t>”</w:t>
      </w:r>
      <w:r>
        <w:rPr>
          <w:rFonts w:hint="eastAsia" w:ascii="Times New Roman" w:hAnsi="Times New Roman" w:eastAsia="仿宋_GB2312" w:cs="仿宋_GB2312"/>
          <w:sz w:val="32"/>
          <w:szCs w:val="32"/>
          <w:lang w:val="en-US" w:eastAsia="zh-CN"/>
        </w:rPr>
        <w:t>补助资金</w:t>
      </w:r>
      <w:r>
        <w:rPr>
          <w:rFonts w:hint="eastAsia" w:ascii="Times New Roman" w:hAnsi="Times New Roman" w:eastAsia="仿宋_GB2312" w:cs="仿宋_GB2312"/>
          <w:sz w:val="32"/>
          <w:szCs w:val="32"/>
        </w:rPr>
        <w:t>情况进行了绩效自评。现将绩效自评</w:t>
      </w:r>
      <w:r>
        <w:rPr>
          <w:rFonts w:hint="eastAsia" w:ascii="Times New Roman" w:hAnsi="Times New Roman" w:eastAsia="仿宋_GB2312" w:cs="仿宋_GB2312"/>
          <w:sz w:val="32"/>
          <w:szCs w:val="32"/>
          <w:lang w:eastAsia="zh-CN"/>
        </w:rPr>
        <w:t>情况</w:t>
      </w:r>
      <w:r>
        <w:rPr>
          <w:rFonts w:hint="eastAsia" w:ascii="Times New Roman" w:hAnsi="Times New Roman" w:eastAsia="仿宋_GB2312" w:cs="仿宋_GB2312"/>
          <w:sz w:val="32"/>
          <w:szCs w:val="32"/>
        </w:rPr>
        <w:t>汇报如下：</w:t>
      </w:r>
    </w:p>
    <w:p>
      <w:pPr>
        <w:adjustRightInd w:val="0"/>
        <w:snapToGrid w:val="0"/>
        <w:spacing w:line="600" w:lineRule="exact"/>
        <w:ind w:firstLine="640" w:firstLineChars="200"/>
        <w:outlineLvl w:val="0"/>
        <w:rPr>
          <w:rFonts w:eastAsia="黑体"/>
          <w:sz w:val="32"/>
          <w:szCs w:val="32"/>
        </w:rPr>
      </w:pPr>
      <w:r>
        <w:rPr>
          <w:rFonts w:ascii="黑体" w:hAnsi="黑体" w:eastAsia="黑体"/>
          <w:sz w:val="32"/>
          <w:szCs w:val="32"/>
        </w:rPr>
        <w:t>一、</w:t>
      </w:r>
      <w:r>
        <w:rPr>
          <w:rFonts w:hint="eastAsia" w:ascii="黑体" w:hAnsi="黑体" w:eastAsia="黑体"/>
          <w:sz w:val="32"/>
          <w:szCs w:val="32"/>
        </w:rPr>
        <w:t>项目</w:t>
      </w:r>
      <w:r>
        <w:rPr>
          <w:rFonts w:ascii="黑体" w:hAnsi="黑体" w:eastAsia="黑体"/>
          <w:sz w:val="32"/>
          <w:szCs w:val="32"/>
        </w:rPr>
        <w:t>概况</w:t>
      </w:r>
    </w:p>
    <w:p>
      <w:pPr>
        <w:spacing w:line="560" w:lineRule="exact"/>
        <w:ind w:left="640"/>
        <w:outlineLvl w:val="1"/>
        <w:rPr>
          <w:rFonts w:hint="eastAsia" w:ascii="楷体_GB2312" w:eastAsia="楷体_GB2312" w:hAnsiTheme="minorHAnsi" w:cstheme="minorBidi"/>
          <w:sz w:val="32"/>
          <w:szCs w:val="32"/>
        </w:rPr>
      </w:pPr>
      <w:r>
        <w:rPr>
          <w:rFonts w:hint="eastAsia" w:ascii="楷体_GB2312" w:eastAsia="楷体_GB2312" w:hAnsiTheme="minorHAnsi" w:cstheme="minorBidi"/>
          <w:sz w:val="32"/>
          <w:szCs w:val="32"/>
        </w:rPr>
        <w:t>（一）项目实施单位基本情况</w:t>
      </w: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Times New Roman" w:hAnsi="Times New Roman" w:eastAsia="仿宋_GB2312" w:cs="Times New Roman"/>
          <w:sz w:val="32"/>
          <w:highlight w:val="none"/>
          <w:lang w:val="en-US" w:eastAsia="zh-CN"/>
        </w:rPr>
        <w:t>本单位系湘西土家族苗族自治州交通运输局所属正处级公益一类全额拨款事业单位。事业单位法人统一社会信用代码1243310044852614XW，住所：湖南省吉首市人民南路90号。</w:t>
      </w:r>
    </w:p>
    <w:p>
      <w:pPr>
        <w:spacing w:line="560" w:lineRule="exact"/>
        <w:ind w:left="640"/>
        <w:outlineLvl w:val="1"/>
        <w:rPr>
          <w:rFonts w:hint="eastAsia" w:ascii="楷体_GB2312" w:eastAsia="楷体_GB2312" w:hAnsiTheme="minorHAnsi" w:cstheme="minorBidi"/>
          <w:sz w:val="32"/>
          <w:szCs w:val="32"/>
        </w:rPr>
      </w:pPr>
      <w:r>
        <w:rPr>
          <w:rFonts w:hint="eastAsia" w:ascii="楷体_GB2312" w:eastAsia="楷体_GB2312" w:hAnsiTheme="minorHAnsi" w:cstheme="minorBidi"/>
          <w:sz w:val="32"/>
          <w:szCs w:val="32"/>
        </w:rPr>
        <w:t>（二）项目资金基本情况</w:t>
      </w:r>
    </w:p>
    <w:p>
      <w:pPr>
        <w:spacing w:line="560" w:lineRule="exact"/>
        <w:ind w:left="640"/>
        <w:outlineLvl w:val="1"/>
        <w:rPr>
          <w:rFonts w:hint="default" w:ascii="Times New Roman" w:hAnsi="Times New Roman" w:eastAsia="仿宋_GB2312" w:cs="Times New Roman"/>
          <w:b/>
          <w:bCs/>
          <w:kern w:val="2"/>
          <w:sz w:val="32"/>
          <w:szCs w:val="22"/>
          <w:highlight w:val="none"/>
          <w:lang w:val="en-US" w:eastAsia="zh-CN" w:bidi="ar-SA"/>
        </w:rPr>
      </w:pPr>
      <w:r>
        <w:rPr>
          <w:rFonts w:hint="eastAsia" w:ascii="Times New Roman" w:hAnsi="Times New Roman" w:eastAsia="仿宋_GB2312" w:cs="Times New Roman"/>
          <w:b/>
          <w:bCs/>
          <w:kern w:val="2"/>
          <w:sz w:val="32"/>
          <w:szCs w:val="22"/>
          <w:highlight w:val="none"/>
          <w:lang w:val="en-US" w:eastAsia="zh-CN" w:bidi="ar-SA"/>
        </w:rPr>
        <w:t>1.项目资金基本性质及情况</w:t>
      </w:r>
    </w:p>
    <w:p>
      <w:pPr>
        <w:pStyle w:val="2"/>
        <w:rPr>
          <w:rFonts w:hint="eastAsia" w:ascii="Times New Roman" w:hAnsi="Times New Roman" w:eastAsia="仿宋_GB2312" w:cs="Times New Roman"/>
          <w:sz w:val="32"/>
          <w:highlight w:val="none"/>
          <w:lang w:val="en-US" w:eastAsia="zh-CN"/>
        </w:rPr>
      </w:pPr>
      <w:r>
        <w:rPr>
          <w:rFonts w:hint="eastAsia" w:ascii="Times New Roman" w:hAnsi="Times New Roman" w:eastAsia="仿宋_GB2312" w:cs="Times New Roman"/>
          <w:sz w:val="32"/>
          <w:highlight w:val="none"/>
          <w:lang w:val="en-US" w:eastAsia="zh-CN"/>
        </w:rPr>
        <w:t>根据《湘西自治州财政局关于下达2022年干线公路隧道照明及维护费的通知》（州财建指〔2022〕75号）2022年度共下达“干线公路隧道照明及维护费”补助资金120</w:t>
      </w:r>
      <w:r>
        <w:rPr>
          <w:rFonts w:hint="eastAsia" w:ascii="Times New Roman" w:hAnsi="Times New Roman" w:cs="Times New Roman"/>
          <w:sz w:val="32"/>
          <w:highlight w:val="none"/>
          <w:lang w:val="en-US" w:eastAsia="zh-CN"/>
        </w:rPr>
        <w:t>.00</w:t>
      </w:r>
      <w:r>
        <w:rPr>
          <w:rFonts w:hint="eastAsia" w:ascii="Times New Roman" w:hAnsi="Times New Roman" w:eastAsia="仿宋_GB2312" w:cs="Times New Roman"/>
          <w:sz w:val="32"/>
          <w:highlight w:val="none"/>
          <w:lang w:val="en-US" w:eastAsia="zh-CN"/>
        </w:rPr>
        <w:t>万元，该资金由财政直接拨付至各县市公路建设养护中心，其中拨付：吉首市10.6</w:t>
      </w:r>
      <w:r>
        <w:rPr>
          <w:rFonts w:hint="eastAsia" w:ascii="Times New Roman" w:hAnsi="Times New Roman" w:cs="Times New Roman"/>
          <w:sz w:val="32"/>
          <w:highlight w:val="none"/>
          <w:lang w:val="en-US" w:eastAsia="zh-CN"/>
        </w:rPr>
        <w:t>0</w:t>
      </w:r>
      <w:r>
        <w:rPr>
          <w:rFonts w:hint="eastAsia" w:ascii="Times New Roman" w:hAnsi="Times New Roman" w:eastAsia="仿宋_GB2312" w:cs="Times New Roman"/>
          <w:sz w:val="32"/>
          <w:highlight w:val="none"/>
          <w:lang w:val="en-US" w:eastAsia="zh-CN"/>
        </w:rPr>
        <w:t>万元、凤凰县2.8</w:t>
      </w:r>
      <w:r>
        <w:rPr>
          <w:rFonts w:hint="eastAsia" w:ascii="Times New Roman" w:hAnsi="Times New Roman" w:cs="Times New Roman"/>
          <w:sz w:val="32"/>
          <w:highlight w:val="none"/>
          <w:lang w:val="en-US" w:eastAsia="zh-CN"/>
        </w:rPr>
        <w:t>0</w:t>
      </w:r>
      <w:r>
        <w:rPr>
          <w:rFonts w:hint="eastAsia" w:ascii="Times New Roman" w:hAnsi="Times New Roman" w:eastAsia="仿宋_GB2312" w:cs="Times New Roman"/>
          <w:sz w:val="32"/>
          <w:highlight w:val="none"/>
          <w:lang w:val="en-US" w:eastAsia="zh-CN"/>
        </w:rPr>
        <w:t>万元、古丈县51.4</w:t>
      </w:r>
      <w:r>
        <w:rPr>
          <w:rFonts w:hint="eastAsia" w:ascii="Times New Roman" w:hAnsi="Times New Roman" w:cs="Times New Roman"/>
          <w:sz w:val="32"/>
          <w:highlight w:val="none"/>
          <w:lang w:val="en-US" w:eastAsia="zh-CN"/>
        </w:rPr>
        <w:t>0</w:t>
      </w:r>
      <w:r>
        <w:rPr>
          <w:rFonts w:hint="eastAsia" w:ascii="Times New Roman" w:hAnsi="Times New Roman" w:eastAsia="仿宋_GB2312" w:cs="Times New Roman"/>
          <w:sz w:val="32"/>
          <w:highlight w:val="none"/>
          <w:lang w:val="en-US" w:eastAsia="zh-CN"/>
        </w:rPr>
        <w:t>万元、永顺县14.70万元、龙山县40.5</w:t>
      </w:r>
      <w:r>
        <w:rPr>
          <w:rFonts w:hint="eastAsia" w:ascii="Times New Roman" w:hAnsi="Times New Roman" w:cs="Times New Roman"/>
          <w:sz w:val="32"/>
          <w:highlight w:val="none"/>
          <w:lang w:val="en-US" w:eastAsia="zh-CN"/>
        </w:rPr>
        <w:t>0</w:t>
      </w:r>
      <w:r>
        <w:rPr>
          <w:rFonts w:hint="eastAsia" w:ascii="Times New Roman" w:hAnsi="Times New Roman" w:eastAsia="仿宋_GB2312" w:cs="Times New Roman"/>
          <w:sz w:val="32"/>
          <w:highlight w:val="none"/>
          <w:lang w:val="en-US" w:eastAsia="zh-CN"/>
        </w:rPr>
        <w:t>万元。具体情况如下：</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99"/>
        <w:gridCol w:w="3158"/>
        <w:gridCol w:w="3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default"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县市</w:t>
            </w:r>
          </w:p>
        </w:tc>
        <w:tc>
          <w:tcPr>
            <w:tcW w:w="1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隧道名称</w:t>
            </w:r>
          </w:p>
        </w:tc>
        <w:tc>
          <w:tcPr>
            <w:tcW w:w="19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金额</w:t>
            </w:r>
            <w:r>
              <w:rPr>
                <w:rFonts w:hint="eastAsia" w:eastAsia="仿宋_GB2312" w:cs="仿宋_GB2312"/>
                <w:sz w:val="24"/>
                <w:lang w:val="en-US" w:eastAsia="zh-CN"/>
              </w:rPr>
              <w:t>（</w:t>
            </w:r>
            <w:r>
              <w:rPr>
                <w:rFonts w:hint="eastAsia" w:ascii="Times New Roman" w:hAnsi="Times New Roman" w:eastAsia="仿宋_GB2312" w:cs="仿宋_GB2312"/>
                <w:sz w:val="24"/>
                <w:lang w:val="en-US" w:eastAsia="zh-CN"/>
              </w:rPr>
              <w:t>万元</w:t>
            </w:r>
            <w:r>
              <w:rPr>
                <w:rFonts w:hint="eastAsia" w:eastAsia="仿宋_GB2312" w:cs="仿宋_GB2312"/>
                <w:sz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吉首市</w:t>
            </w:r>
          </w:p>
        </w:tc>
        <w:tc>
          <w:tcPr>
            <w:tcW w:w="1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老寨场隧道</w:t>
            </w:r>
          </w:p>
        </w:tc>
        <w:tc>
          <w:tcPr>
            <w:tcW w:w="19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凤凰县</w:t>
            </w:r>
          </w:p>
        </w:tc>
        <w:tc>
          <w:tcPr>
            <w:tcW w:w="1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长坡隧道</w:t>
            </w:r>
          </w:p>
        </w:tc>
        <w:tc>
          <w:tcPr>
            <w:tcW w:w="19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3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古丈县</w:t>
            </w:r>
          </w:p>
        </w:tc>
        <w:tc>
          <w:tcPr>
            <w:tcW w:w="1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栖凤隧道</w:t>
            </w:r>
          </w:p>
        </w:tc>
        <w:tc>
          <w:tcPr>
            <w:tcW w:w="19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16.70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3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p>
        </w:tc>
        <w:tc>
          <w:tcPr>
            <w:tcW w:w="1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小花园隧道</w:t>
            </w:r>
          </w:p>
        </w:tc>
        <w:tc>
          <w:tcPr>
            <w:tcW w:w="19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3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p>
        </w:tc>
        <w:tc>
          <w:tcPr>
            <w:tcW w:w="1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牛角山隧道</w:t>
            </w:r>
          </w:p>
        </w:tc>
        <w:tc>
          <w:tcPr>
            <w:tcW w:w="19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3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p>
        </w:tc>
        <w:tc>
          <w:tcPr>
            <w:tcW w:w="1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茶城隧道</w:t>
            </w:r>
          </w:p>
        </w:tc>
        <w:tc>
          <w:tcPr>
            <w:tcW w:w="19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3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p>
        </w:tc>
        <w:tc>
          <w:tcPr>
            <w:tcW w:w="1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南山隧道</w:t>
            </w:r>
          </w:p>
        </w:tc>
        <w:tc>
          <w:tcPr>
            <w:tcW w:w="19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3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永顺县</w:t>
            </w:r>
          </w:p>
        </w:tc>
        <w:tc>
          <w:tcPr>
            <w:tcW w:w="1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大干溪隧道</w:t>
            </w:r>
          </w:p>
        </w:tc>
        <w:tc>
          <w:tcPr>
            <w:tcW w:w="19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3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p>
        </w:tc>
        <w:tc>
          <w:tcPr>
            <w:tcW w:w="1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青天坪隧道</w:t>
            </w:r>
          </w:p>
        </w:tc>
        <w:tc>
          <w:tcPr>
            <w:tcW w:w="19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3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龙山县</w:t>
            </w:r>
          </w:p>
        </w:tc>
        <w:tc>
          <w:tcPr>
            <w:tcW w:w="1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凉亭坳隧道</w:t>
            </w:r>
          </w:p>
        </w:tc>
        <w:tc>
          <w:tcPr>
            <w:tcW w:w="19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3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p>
        </w:tc>
        <w:tc>
          <w:tcPr>
            <w:tcW w:w="1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铁路坡隧道</w:t>
            </w:r>
          </w:p>
        </w:tc>
        <w:tc>
          <w:tcPr>
            <w:tcW w:w="19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3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p>
        </w:tc>
        <w:tc>
          <w:tcPr>
            <w:tcW w:w="1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马鬃岭隧道</w:t>
            </w:r>
          </w:p>
        </w:tc>
        <w:tc>
          <w:tcPr>
            <w:tcW w:w="19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3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p>
        </w:tc>
        <w:tc>
          <w:tcPr>
            <w:tcW w:w="18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石家垭隧道</w:t>
            </w:r>
          </w:p>
        </w:tc>
        <w:tc>
          <w:tcPr>
            <w:tcW w:w="19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08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b/>
                <w:bCs/>
                <w:sz w:val="24"/>
                <w:lang w:val="en-US" w:eastAsia="zh-CN"/>
              </w:rPr>
            </w:pPr>
            <w:r>
              <w:rPr>
                <w:rFonts w:hint="eastAsia" w:ascii="Times New Roman" w:hAnsi="Times New Roman" w:eastAsia="仿宋_GB2312" w:cs="仿宋_GB2312"/>
                <w:b/>
                <w:bCs/>
                <w:sz w:val="24"/>
                <w:lang w:val="en-US" w:eastAsia="zh-CN"/>
              </w:rPr>
              <w:t>合计</w:t>
            </w:r>
          </w:p>
        </w:tc>
        <w:tc>
          <w:tcPr>
            <w:tcW w:w="19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utoSpaceDN w:val="0"/>
              <w:spacing w:line="320" w:lineRule="exact"/>
              <w:jc w:val="center"/>
              <w:textAlignment w:val="center"/>
              <w:rPr>
                <w:rFonts w:hint="eastAsia" w:ascii="Times New Roman" w:hAnsi="Times New Roman" w:eastAsia="仿宋_GB2312" w:cs="仿宋_GB2312"/>
                <w:b/>
                <w:bCs/>
                <w:sz w:val="24"/>
                <w:lang w:val="en-US" w:eastAsia="zh-CN"/>
              </w:rPr>
            </w:pPr>
            <w:r>
              <w:rPr>
                <w:rFonts w:hint="eastAsia" w:ascii="Times New Roman" w:hAnsi="Times New Roman" w:eastAsia="仿宋_GB2312" w:cs="仿宋_GB2312"/>
                <w:b/>
                <w:bCs/>
                <w:sz w:val="24"/>
                <w:lang w:val="en-US" w:eastAsia="zh-CN"/>
              </w:rPr>
              <w:t>120.00</w:t>
            </w:r>
          </w:p>
        </w:tc>
      </w:tr>
    </w:tbl>
    <w:p>
      <w:pPr>
        <w:spacing w:line="560" w:lineRule="exact"/>
        <w:ind w:left="640"/>
        <w:outlineLvl w:val="1"/>
        <w:rPr>
          <w:rFonts w:hint="eastAsia" w:ascii="Times New Roman" w:hAnsi="Times New Roman" w:eastAsia="仿宋_GB2312" w:cs="Times New Roman"/>
          <w:b/>
          <w:bCs/>
          <w:kern w:val="2"/>
          <w:sz w:val="32"/>
          <w:szCs w:val="22"/>
          <w:highlight w:val="none"/>
          <w:lang w:val="en-US" w:eastAsia="zh-CN" w:bidi="ar-SA"/>
        </w:rPr>
      </w:pPr>
      <w:r>
        <w:rPr>
          <w:rFonts w:hint="eastAsia" w:ascii="Times New Roman" w:hAnsi="Times New Roman" w:eastAsia="仿宋_GB2312" w:cs="Times New Roman"/>
          <w:b/>
          <w:bCs/>
          <w:kern w:val="2"/>
          <w:sz w:val="32"/>
          <w:szCs w:val="22"/>
          <w:highlight w:val="none"/>
          <w:lang w:val="en-US" w:eastAsia="zh-CN" w:bidi="ar-SA"/>
        </w:rPr>
        <w:t>2.用途和主要内容、涉及范围</w:t>
      </w:r>
    </w:p>
    <w:p>
      <w:pPr>
        <w:adjustRightInd w:val="0"/>
        <w:snapToGrid w:val="0"/>
        <w:spacing w:line="600" w:lineRule="exact"/>
        <w:ind w:firstLine="640" w:firstLineChars="200"/>
        <w:rPr>
          <w:rFonts w:hint="default" w:eastAsiaTheme="minorEastAsia"/>
          <w:lang w:val="en-US" w:eastAsia="zh-CN"/>
        </w:rPr>
      </w:pPr>
      <w:r>
        <w:rPr>
          <w:rFonts w:hint="eastAsia" w:ascii="Times New Roman" w:hAnsi="Times New Roman" w:eastAsia="仿宋_GB2312" w:cs="Times New Roman"/>
          <w:kern w:val="2"/>
          <w:sz w:val="32"/>
          <w:szCs w:val="32"/>
          <w:highlight w:val="none"/>
          <w:lang w:val="en-US" w:eastAsia="zh-CN" w:bidi="zh-CN"/>
        </w:rPr>
        <w:t>该资金主要用于干线公路隧道照明及维护。</w:t>
      </w:r>
    </w:p>
    <w:p>
      <w:pPr>
        <w:adjustRightInd w:val="0"/>
        <w:snapToGrid w:val="0"/>
        <w:spacing w:line="600" w:lineRule="exact"/>
        <w:ind w:firstLine="640" w:firstLineChars="200"/>
        <w:outlineLvl w:val="1"/>
        <w:rPr>
          <w:rFonts w:hint="eastAsia" w:ascii="楷体_GB2312" w:eastAsia="楷体_GB2312" w:hAnsiTheme="minorHAnsi" w:cstheme="minorBidi"/>
          <w:sz w:val="32"/>
          <w:szCs w:val="32"/>
        </w:rPr>
      </w:pPr>
      <w:r>
        <w:rPr>
          <w:rFonts w:hint="eastAsia" w:ascii="楷体_GB2312" w:eastAsia="楷体_GB2312" w:hAnsiTheme="minorHAnsi" w:cstheme="minorBidi"/>
          <w:sz w:val="32"/>
          <w:szCs w:val="32"/>
        </w:rPr>
        <w:t>（三）项目资金绩效目标</w:t>
      </w:r>
    </w:p>
    <w:p>
      <w:pPr>
        <w:spacing w:line="560" w:lineRule="exact"/>
        <w:ind w:left="640"/>
        <w:outlineLvl w:val="1"/>
        <w:rPr>
          <w:rFonts w:hint="default" w:ascii="Times New Roman" w:hAnsi="Times New Roman" w:eastAsia="仿宋_GB2312" w:cs="Times New Roman"/>
          <w:b/>
          <w:bCs/>
          <w:kern w:val="2"/>
          <w:sz w:val="32"/>
          <w:szCs w:val="22"/>
          <w:highlight w:val="none"/>
          <w:lang w:val="en-US" w:eastAsia="zh-CN" w:bidi="ar-SA"/>
        </w:rPr>
      </w:pPr>
      <w:r>
        <w:rPr>
          <w:rFonts w:hint="eastAsia" w:ascii="Times New Roman" w:hAnsi="Times New Roman" w:eastAsia="仿宋_GB2312" w:cs="Times New Roman"/>
          <w:b/>
          <w:bCs/>
          <w:kern w:val="2"/>
          <w:sz w:val="32"/>
          <w:szCs w:val="22"/>
          <w:highlight w:val="none"/>
          <w:lang w:val="en-US" w:eastAsia="zh-CN" w:bidi="ar-SA"/>
        </w:rPr>
        <w:t>1.</w:t>
      </w:r>
      <w:r>
        <w:rPr>
          <w:rFonts w:hint="default" w:ascii="Times New Roman" w:hAnsi="Times New Roman" w:eastAsia="仿宋_GB2312" w:cs="Times New Roman"/>
          <w:b/>
          <w:bCs/>
          <w:kern w:val="2"/>
          <w:sz w:val="32"/>
          <w:szCs w:val="22"/>
          <w:highlight w:val="none"/>
          <w:lang w:val="en-US" w:eastAsia="zh-CN" w:bidi="ar-SA"/>
        </w:rPr>
        <w:t>总体目标</w:t>
      </w:r>
      <w:r>
        <w:rPr>
          <w:rFonts w:hint="eastAsia" w:ascii="Times New Roman" w:hAnsi="Times New Roman" w:eastAsia="仿宋_GB2312" w:cs="Times New Roman"/>
          <w:b/>
          <w:bCs/>
          <w:kern w:val="2"/>
          <w:sz w:val="32"/>
          <w:szCs w:val="22"/>
          <w:highlight w:val="none"/>
          <w:lang w:val="en-US" w:eastAsia="zh-CN" w:bidi="ar-SA"/>
        </w:rPr>
        <w:t>：</w:t>
      </w: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highlight w:val="none"/>
          <w:lang w:val="en-US" w:eastAsia="zh-CN"/>
        </w:rPr>
      </w:pPr>
      <w:r>
        <w:rPr>
          <w:rFonts w:hint="default" w:ascii="Times New Roman" w:hAnsi="Times New Roman" w:eastAsia="仿宋_GB2312" w:cs="Times New Roman"/>
          <w:sz w:val="32"/>
          <w:highlight w:val="none"/>
          <w:lang w:val="en-US" w:eastAsia="zh-CN"/>
        </w:rPr>
        <w:t>主要</w:t>
      </w:r>
      <w:r>
        <w:rPr>
          <w:rFonts w:hint="eastAsia" w:ascii="Times New Roman" w:hAnsi="Times New Roman" w:eastAsia="仿宋_GB2312" w:cs="Times New Roman"/>
          <w:sz w:val="32"/>
          <w:highlight w:val="none"/>
          <w:lang w:val="en-US" w:eastAsia="zh-CN"/>
        </w:rPr>
        <w:t>用于各</w:t>
      </w:r>
      <w:r>
        <w:rPr>
          <w:rFonts w:hint="eastAsia" w:ascii="Times New Roman" w:hAnsi="Times New Roman" w:cs="Times New Roman"/>
          <w:sz w:val="32"/>
          <w:highlight w:val="none"/>
          <w:lang w:val="en-US" w:eastAsia="zh-CN"/>
        </w:rPr>
        <w:t>隧</w:t>
      </w:r>
      <w:r>
        <w:rPr>
          <w:rFonts w:hint="eastAsia" w:ascii="Times New Roman" w:hAnsi="Times New Roman" w:eastAsia="仿宋_GB2312" w:cs="Times New Roman"/>
          <w:sz w:val="32"/>
          <w:highlight w:val="none"/>
          <w:lang w:val="en-US" w:eastAsia="zh-CN"/>
        </w:rPr>
        <w:t>道照明及维护，使干线公路隧道达到畅、安、舒、美的行车环境要求，保障人民群众生命、财产安全，为社会提供优质的通行环境。</w:t>
      </w:r>
    </w:p>
    <w:p>
      <w:pPr>
        <w:spacing w:line="560" w:lineRule="exact"/>
        <w:ind w:left="640"/>
        <w:outlineLvl w:val="1"/>
        <w:rPr>
          <w:rFonts w:hint="eastAsia" w:ascii="Times New Roman" w:hAnsi="Times New Roman" w:eastAsia="仿宋_GB2312" w:cs="Times New Roman"/>
          <w:b/>
          <w:bCs/>
          <w:kern w:val="2"/>
          <w:sz w:val="32"/>
          <w:szCs w:val="22"/>
          <w:highlight w:val="none"/>
          <w:lang w:val="en-US" w:eastAsia="zh-CN" w:bidi="ar-SA"/>
        </w:rPr>
      </w:pPr>
      <w:r>
        <w:rPr>
          <w:rFonts w:hint="eastAsia" w:ascii="Times New Roman" w:hAnsi="Times New Roman" w:eastAsia="仿宋_GB2312" w:cs="Times New Roman"/>
          <w:b/>
          <w:bCs/>
          <w:kern w:val="2"/>
          <w:sz w:val="32"/>
          <w:szCs w:val="22"/>
          <w:highlight w:val="none"/>
          <w:lang w:val="en-US" w:eastAsia="zh-CN" w:bidi="ar-SA"/>
        </w:rPr>
        <w:t>2.年度目标：</w:t>
      </w: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highlight w:val="none"/>
          <w:lang w:val="en-US" w:eastAsia="zh-CN"/>
        </w:rPr>
      </w:pPr>
      <w:r>
        <w:rPr>
          <w:rFonts w:hint="eastAsia" w:ascii="Times New Roman" w:hAnsi="Times New Roman" w:eastAsia="仿宋_GB2312" w:cs="Times New Roman"/>
          <w:sz w:val="32"/>
          <w:highlight w:val="none"/>
          <w:lang w:val="en-US" w:eastAsia="zh-CN"/>
        </w:rPr>
        <w:t>完成所涉及县市13条隧道的照明及维护，保质、保量、按时完成干线公路隧道照明及维护，保证车辆行车安全，改善及提高干线公路隧道的通行能力及通行质量，确保干线公路隧道安全畅通。</w:t>
      </w:r>
    </w:p>
    <w:p>
      <w:pPr>
        <w:adjustRightInd w:val="0"/>
        <w:snapToGrid w:val="0"/>
        <w:spacing w:line="600" w:lineRule="exact"/>
        <w:ind w:firstLine="640" w:firstLineChars="200"/>
        <w:outlineLvl w:val="0"/>
        <w:rPr>
          <w:rFonts w:ascii="黑体" w:hAnsi="黑体" w:eastAsia="黑体" w:cs="Times New Roman"/>
          <w:sz w:val="32"/>
          <w:szCs w:val="32"/>
        </w:rPr>
      </w:pPr>
      <w:r>
        <w:rPr>
          <w:rFonts w:ascii="黑体" w:hAnsi="黑体" w:eastAsia="黑体" w:cs="Times New Roman"/>
          <w:sz w:val="32"/>
          <w:szCs w:val="32"/>
        </w:rPr>
        <w:t>二、</w:t>
      </w:r>
      <w:r>
        <w:rPr>
          <w:rFonts w:hint="eastAsia" w:ascii="黑体" w:hAnsi="黑体" w:eastAsia="黑体" w:cs="Times New Roman"/>
          <w:sz w:val="32"/>
          <w:szCs w:val="32"/>
        </w:rPr>
        <w:t>项目</w:t>
      </w:r>
      <w:r>
        <w:rPr>
          <w:rFonts w:ascii="黑体" w:hAnsi="黑体" w:eastAsia="黑体" w:cs="Times New Roman"/>
          <w:sz w:val="32"/>
          <w:szCs w:val="32"/>
        </w:rPr>
        <w:t>资金使用及管理情况</w:t>
      </w:r>
    </w:p>
    <w:p>
      <w:pPr>
        <w:spacing w:line="560" w:lineRule="exact"/>
        <w:ind w:left="640"/>
        <w:outlineLvl w:val="1"/>
        <w:rPr>
          <w:rFonts w:hint="eastAsia" w:ascii="楷体_GB2312" w:eastAsia="楷体_GB2312" w:hAnsiTheme="minorHAnsi" w:cstheme="minorBidi"/>
          <w:sz w:val="32"/>
          <w:szCs w:val="32"/>
        </w:rPr>
      </w:pPr>
      <w:r>
        <w:rPr>
          <w:rFonts w:hint="eastAsia" w:ascii="楷体_GB2312" w:eastAsia="楷体_GB2312" w:hAnsiTheme="minorHAnsi" w:cstheme="minorBidi"/>
          <w:sz w:val="32"/>
          <w:szCs w:val="32"/>
        </w:rPr>
        <w:t>（一）项目资金</w:t>
      </w:r>
      <w:r>
        <w:rPr>
          <w:rFonts w:hint="eastAsia" w:ascii="楷体_GB2312" w:eastAsia="楷体_GB2312" w:hAnsiTheme="minorHAnsi" w:cstheme="minorBidi"/>
          <w:sz w:val="32"/>
          <w:szCs w:val="32"/>
          <w:lang w:val="en-US" w:eastAsia="zh-CN"/>
        </w:rPr>
        <w:t>使用</w:t>
      </w:r>
      <w:r>
        <w:rPr>
          <w:rFonts w:hint="eastAsia" w:ascii="楷体_GB2312" w:eastAsia="楷体_GB2312" w:hAnsiTheme="minorHAnsi" w:cstheme="minorBidi"/>
          <w:sz w:val="32"/>
          <w:szCs w:val="32"/>
        </w:rPr>
        <w:t>情况</w:t>
      </w: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sz w:val="32"/>
          <w:szCs w:val="32"/>
          <w:lang w:val="en-US" w:eastAsia="zh-CN"/>
        </w:rPr>
      </w:pPr>
      <w:r>
        <w:rPr>
          <w:rFonts w:hint="eastAsia" w:ascii="Times New Roman" w:hAnsi="Times New Roman" w:eastAsia="仿宋_GB2312" w:cs="Times New Roman"/>
          <w:sz w:val="32"/>
          <w:highlight w:val="none"/>
          <w:lang w:val="en-US" w:eastAsia="zh-CN"/>
        </w:rPr>
        <w:t>2022年</w:t>
      </w:r>
      <w:r>
        <w:rPr>
          <w:rFonts w:hint="eastAsia" w:ascii="Times New Roman" w:hAnsi="Times New Roman" w:cs="Times New Roman"/>
          <w:sz w:val="32"/>
          <w:highlight w:val="none"/>
          <w:lang w:val="en-US" w:eastAsia="zh-CN"/>
        </w:rPr>
        <w:t>度</w:t>
      </w:r>
      <w:r>
        <w:rPr>
          <w:rFonts w:hint="eastAsia" w:ascii="Times New Roman" w:hAnsi="Times New Roman" w:eastAsia="仿宋_GB2312" w:cs="Times New Roman"/>
          <w:sz w:val="32"/>
          <w:highlight w:val="none"/>
          <w:lang w:val="en-US" w:eastAsia="zh-CN"/>
        </w:rPr>
        <w:t>共下达</w:t>
      </w:r>
      <w:r>
        <w:rPr>
          <w:rFonts w:hint="eastAsia" w:ascii="Times New Roman" w:hAnsi="Times New Roman" w:cs="Times New Roman"/>
          <w:sz w:val="32"/>
          <w:highlight w:val="none"/>
          <w:lang w:val="en-US" w:eastAsia="zh-CN"/>
        </w:rPr>
        <w:t>“</w:t>
      </w:r>
      <w:r>
        <w:rPr>
          <w:rFonts w:hint="eastAsia" w:ascii="Times New Roman" w:hAnsi="Times New Roman" w:eastAsia="仿宋_GB2312" w:cs="Times New Roman"/>
          <w:sz w:val="32"/>
          <w:highlight w:val="none"/>
          <w:lang w:val="en-US" w:eastAsia="zh-CN"/>
        </w:rPr>
        <w:t>干线公路隧道照明及维护费</w:t>
      </w:r>
      <w:r>
        <w:rPr>
          <w:rFonts w:hint="eastAsia" w:ascii="Times New Roman" w:hAnsi="Times New Roman" w:cs="Times New Roman"/>
          <w:sz w:val="32"/>
          <w:highlight w:val="none"/>
          <w:lang w:val="en-US" w:eastAsia="zh-CN"/>
        </w:rPr>
        <w:t>”补助资金120.00万元，</w:t>
      </w:r>
      <w:r>
        <w:rPr>
          <w:rFonts w:hint="eastAsia" w:ascii="Times New Roman" w:hAnsi="Times New Roman" w:eastAsia="仿宋_GB2312" w:cs="Times New Roman"/>
          <w:sz w:val="32"/>
          <w:szCs w:val="32"/>
        </w:rPr>
        <w:t>经确认，截至目前已支出</w:t>
      </w:r>
      <w:r>
        <w:rPr>
          <w:rFonts w:hint="eastAsia" w:ascii="Times New Roman" w:hAnsi="Times New Roman" w:cs="Times New Roman"/>
          <w:sz w:val="32"/>
          <w:szCs w:val="32"/>
          <w:lang w:val="en-US" w:eastAsia="zh-CN"/>
        </w:rPr>
        <w:t>53.40万元，结余66.60万元，资金执行率为44.50%。具体情况如下：</w:t>
      </w:r>
    </w:p>
    <w:tbl>
      <w:tblPr>
        <w:tblStyle w:val="10"/>
        <w:tblpPr w:leftFromText="180" w:rightFromText="180" w:vertAnchor="text" w:horzAnchor="page" w:tblpX="1774" w:tblpY="312"/>
        <w:tblOverlap w:val="neve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4"/>
        <w:gridCol w:w="1561"/>
        <w:gridCol w:w="1249"/>
        <w:gridCol w:w="1162"/>
        <w:gridCol w:w="1144"/>
        <w:gridCol w:w="1202"/>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县市</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项目名称</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到位</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支出</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结余</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执行率</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资金用途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吉首市</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老寨场隧道</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10.60 </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4.90 </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5.70 </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46.23%</w:t>
            </w:r>
          </w:p>
        </w:tc>
        <w:tc>
          <w:tcPr>
            <w:tcW w:w="11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该资金主要用于干线公路隧道照明及维护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凤凰县</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长坡隧道</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2.80 </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0.00 </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2.80 </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0.00%</w:t>
            </w: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古丈县</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栖凤隧道</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16.70 </w:t>
            </w:r>
          </w:p>
        </w:tc>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38.50 </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12.90 </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74.90%</w:t>
            </w: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仿宋_GB2312"/>
                <w:sz w:val="24"/>
                <w:lang w:val="en-US" w:eastAsia="zh-CN"/>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小花园隧道</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12.30 </w:t>
            </w: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仿宋_GB2312" w:cs="仿宋_GB2312"/>
                <w:sz w:val="24"/>
                <w:lang w:val="en-US" w:eastAsia="zh-CN"/>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仿宋_GB2312" w:cs="仿宋_GB2312"/>
                <w:sz w:val="24"/>
                <w:lang w:val="en-US" w:eastAsia="zh-CN"/>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仿宋_GB2312" w:cs="仿宋_GB2312"/>
                <w:sz w:val="24"/>
                <w:lang w:val="en-US" w:eastAsia="zh-CN"/>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仿宋_GB2312"/>
                <w:sz w:val="24"/>
                <w:lang w:val="en-US" w:eastAsia="zh-CN"/>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牛角山隧道</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14.20 </w:t>
            </w: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仿宋_GB2312" w:cs="仿宋_GB2312"/>
                <w:sz w:val="24"/>
                <w:lang w:val="en-US" w:eastAsia="zh-CN"/>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仿宋_GB2312" w:cs="仿宋_GB2312"/>
                <w:sz w:val="24"/>
                <w:lang w:val="en-US" w:eastAsia="zh-CN"/>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仿宋_GB2312" w:cs="仿宋_GB2312"/>
                <w:sz w:val="24"/>
                <w:lang w:val="en-US" w:eastAsia="zh-CN"/>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仿宋_GB2312"/>
                <w:sz w:val="24"/>
                <w:lang w:val="en-US" w:eastAsia="zh-CN"/>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茶城隧道</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2.30 </w:t>
            </w: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仿宋_GB2312" w:cs="仿宋_GB2312"/>
                <w:sz w:val="24"/>
                <w:lang w:val="en-US" w:eastAsia="zh-CN"/>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仿宋_GB2312" w:cs="仿宋_GB2312"/>
                <w:sz w:val="24"/>
                <w:lang w:val="en-US" w:eastAsia="zh-CN"/>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仿宋_GB2312" w:cs="仿宋_GB2312"/>
                <w:sz w:val="24"/>
                <w:lang w:val="en-US" w:eastAsia="zh-CN"/>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仿宋_GB2312"/>
                <w:sz w:val="24"/>
                <w:lang w:val="en-US" w:eastAsia="zh-CN"/>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南山隧道</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5.90 </w:t>
            </w: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仿宋_GB2312" w:cs="仿宋_GB2312"/>
                <w:sz w:val="24"/>
                <w:lang w:val="en-US" w:eastAsia="zh-CN"/>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仿宋_GB2312" w:cs="仿宋_GB2312"/>
                <w:sz w:val="24"/>
                <w:lang w:val="en-US" w:eastAsia="zh-CN"/>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仿宋_GB2312" w:cs="仿宋_GB2312"/>
                <w:sz w:val="24"/>
                <w:lang w:val="en-US" w:eastAsia="zh-CN"/>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永顺县</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大干溪隧道</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10.90 </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7.40 </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3.50 </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67.89%</w:t>
            </w: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仿宋_GB2312"/>
                <w:sz w:val="24"/>
                <w:lang w:val="en-US" w:eastAsia="zh-CN"/>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青天坪隧道</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3.80 </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2.60 </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1.20 </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68.42%</w:t>
            </w: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龙山县</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凉亭坳隧道</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11.30 </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0.00 </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11.30 </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0.00%</w:t>
            </w: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仿宋_GB2312"/>
                <w:sz w:val="24"/>
                <w:lang w:val="en-US" w:eastAsia="zh-CN"/>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铁路坡隧道</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19.00 </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0.00 </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19.00 </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0.00%</w:t>
            </w: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仿宋_GB2312"/>
                <w:sz w:val="24"/>
                <w:lang w:val="en-US" w:eastAsia="zh-CN"/>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马鬃岭隧道</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2.40 </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0.00 </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2.40 </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0.00%</w:t>
            </w: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仿宋_GB2312"/>
                <w:sz w:val="24"/>
                <w:lang w:val="en-US" w:eastAsia="zh-CN"/>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石家垭隧道</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7.80 </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0.00 </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7.80 </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0.00%</w:t>
            </w: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bCs/>
                <w:sz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合计</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b/>
                <w:bCs/>
                <w:sz w:val="24"/>
                <w:lang w:val="en-US" w:eastAsia="zh-CN"/>
              </w:rPr>
            </w:pPr>
            <w:r>
              <w:rPr>
                <w:rFonts w:hint="default" w:ascii="Times New Roman" w:hAnsi="Times New Roman" w:eastAsia="宋体" w:cs="Times New Roman"/>
                <w:b/>
                <w:bCs/>
                <w:i w:val="0"/>
                <w:iCs w:val="0"/>
                <w:color w:val="000000"/>
                <w:kern w:val="0"/>
                <w:sz w:val="24"/>
                <w:szCs w:val="24"/>
                <w:u w:val="none"/>
                <w:lang w:val="en-US" w:eastAsia="zh-CN" w:bidi="ar"/>
              </w:rPr>
              <w:t xml:space="preserve">120.00 </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b/>
                <w:bCs/>
                <w:sz w:val="24"/>
                <w:lang w:val="en-US" w:eastAsia="zh-CN"/>
              </w:rPr>
            </w:pPr>
            <w:r>
              <w:rPr>
                <w:rFonts w:hint="default" w:ascii="Times New Roman" w:hAnsi="Times New Roman" w:eastAsia="宋体" w:cs="Times New Roman"/>
                <w:b/>
                <w:bCs/>
                <w:i w:val="0"/>
                <w:iCs w:val="0"/>
                <w:color w:val="000000"/>
                <w:kern w:val="0"/>
                <w:sz w:val="24"/>
                <w:szCs w:val="24"/>
                <w:u w:val="none"/>
                <w:lang w:val="en-US" w:eastAsia="zh-CN" w:bidi="ar"/>
              </w:rPr>
              <w:t xml:space="preserve">53.40 </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b/>
                <w:bCs/>
                <w:sz w:val="24"/>
                <w:lang w:val="en-US" w:eastAsia="zh-CN"/>
              </w:rPr>
            </w:pPr>
            <w:r>
              <w:rPr>
                <w:rFonts w:hint="default" w:ascii="Times New Roman" w:hAnsi="Times New Roman" w:eastAsia="宋体" w:cs="Times New Roman"/>
                <w:b/>
                <w:bCs/>
                <w:i w:val="0"/>
                <w:iCs w:val="0"/>
                <w:color w:val="000000"/>
                <w:kern w:val="0"/>
                <w:sz w:val="24"/>
                <w:szCs w:val="24"/>
                <w:u w:val="none"/>
                <w:lang w:val="en-US" w:eastAsia="zh-CN" w:bidi="ar"/>
              </w:rPr>
              <w:t xml:space="preserve">66.60 </w:t>
            </w: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仿宋_GB2312" w:cs="仿宋_GB2312"/>
                <w:b/>
                <w:bCs/>
                <w:sz w:val="24"/>
                <w:lang w:val="en-US" w:eastAsia="zh-CN"/>
              </w:rPr>
            </w:pPr>
            <w:r>
              <w:rPr>
                <w:rFonts w:hint="default" w:ascii="Times New Roman" w:hAnsi="Times New Roman" w:eastAsia="宋体" w:cs="Times New Roman"/>
                <w:b/>
                <w:bCs/>
                <w:i w:val="0"/>
                <w:iCs w:val="0"/>
                <w:color w:val="000000"/>
                <w:kern w:val="0"/>
                <w:sz w:val="24"/>
                <w:szCs w:val="24"/>
                <w:u w:val="none"/>
                <w:lang w:val="en-US" w:eastAsia="zh-CN" w:bidi="ar"/>
              </w:rPr>
              <w:t>44.50%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仿宋_GB2312" w:cs="仿宋_GB2312"/>
                <w:b/>
                <w:bCs/>
                <w:sz w:val="24"/>
                <w:lang w:val="en-US" w:eastAsia="zh-CN"/>
              </w:rPr>
            </w:pPr>
          </w:p>
        </w:tc>
      </w:tr>
    </w:tbl>
    <w:p>
      <w:pPr>
        <w:jc w:val="right"/>
        <w:rPr>
          <w:rFonts w:hint="default"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单位：万元</w:t>
      </w:r>
    </w:p>
    <w:p>
      <w:pPr>
        <w:rPr>
          <w:rFonts w:hint="default"/>
          <w:lang w:val="en-US" w:eastAsia="zh-CN"/>
        </w:rPr>
      </w:pPr>
      <w:r>
        <w:rPr>
          <w:rFonts w:hint="eastAsia"/>
          <w:lang w:val="en-US" w:eastAsia="zh-CN"/>
        </w:rPr>
        <w:t>注：</w:t>
      </w:r>
      <w:r>
        <w:rPr>
          <w:rFonts w:hint="default" w:ascii="Times New Roman" w:hAnsi="Times New Roman" w:eastAsia="仿宋_GB2312" w:cs="仿宋_GB2312"/>
          <w:sz w:val="24"/>
          <w:lang w:val="en-US" w:eastAsia="zh-CN"/>
        </w:rPr>
        <w:t>古丈县</w:t>
      </w:r>
      <w:r>
        <w:rPr>
          <w:rFonts w:hint="eastAsia" w:ascii="Times New Roman" w:hAnsi="Times New Roman" w:eastAsia="仿宋_GB2312" w:cs="仿宋_GB2312"/>
          <w:sz w:val="24"/>
          <w:lang w:val="en-US" w:eastAsia="zh-CN"/>
        </w:rPr>
        <w:t>的项目由于是统一发包给同一供应商因此支出不能细分至各项目。</w:t>
      </w:r>
    </w:p>
    <w:p>
      <w:pPr>
        <w:spacing w:line="560" w:lineRule="exact"/>
        <w:ind w:left="640"/>
        <w:outlineLvl w:val="1"/>
        <w:rPr>
          <w:rFonts w:hint="eastAsia" w:ascii="楷体_GB2312" w:eastAsia="楷体_GB2312" w:hAnsiTheme="minorHAnsi" w:cstheme="minorBidi"/>
          <w:sz w:val="32"/>
          <w:szCs w:val="32"/>
        </w:rPr>
      </w:pPr>
      <w:r>
        <w:rPr>
          <w:rFonts w:hint="eastAsia" w:ascii="楷体_GB2312" w:eastAsia="楷体_GB2312" w:hAnsiTheme="minorHAnsi" w:cstheme="minorBidi"/>
          <w:sz w:val="32"/>
          <w:szCs w:val="32"/>
        </w:rPr>
        <w:t>（</w:t>
      </w:r>
      <w:r>
        <w:rPr>
          <w:rFonts w:hint="eastAsia" w:ascii="楷体_GB2312" w:eastAsia="楷体_GB2312" w:hAnsiTheme="minorHAnsi" w:cstheme="minorBidi"/>
          <w:sz w:val="32"/>
          <w:szCs w:val="32"/>
          <w:lang w:val="en-US" w:eastAsia="zh-CN"/>
        </w:rPr>
        <w:t>二</w:t>
      </w:r>
      <w:r>
        <w:rPr>
          <w:rFonts w:hint="eastAsia" w:ascii="楷体_GB2312" w:eastAsia="楷体_GB2312" w:hAnsiTheme="minorHAnsi" w:cstheme="minorBidi"/>
          <w:sz w:val="32"/>
          <w:szCs w:val="32"/>
        </w:rPr>
        <w:t>）项目资金管理情况</w:t>
      </w:r>
    </w:p>
    <w:p>
      <w:pPr>
        <w:spacing w:line="560" w:lineRule="exact"/>
        <w:ind w:left="640"/>
        <w:outlineLvl w:val="1"/>
        <w:rPr>
          <w:rFonts w:hint="eastAsia" w:ascii="Times New Roman" w:hAnsi="Times New Roman" w:eastAsia="仿宋_GB2312" w:cs="Times New Roman"/>
          <w:b/>
          <w:bCs/>
          <w:kern w:val="2"/>
          <w:sz w:val="32"/>
          <w:szCs w:val="22"/>
          <w:highlight w:val="none"/>
          <w:lang w:val="en-US" w:eastAsia="zh-CN" w:bidi="ar-SA"/>
        </w:rPr>
      </w:pPr>
      <w:r>
        <w:rPr>
          <w:rFonts w:hint="eastAsia" w:ascii="Times New Roman" w:hAnsi="Times New Roman" w:eastAsia="仿宋_GB2312" w:cs="Times New Roman"/>
          <w:b/>
          <w:bCs/>
          <w:kern w:val="2"/>
          <w:sz w:val="32"/>
          <w:szCs w:val="22"/>
          <w:highlight w:val="none"/>
          <w:lang w:val="en-US" w:eastAsia="zh-CN" w:bidi="ar-SA"/>
        </w:rPr>
        <w:t>1.项目管理制度建设</w:t>
      </w: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highlight w:val="none"/>
          <w:lang w:val="en-US" w:eastAsia="zh-CN"/>
        </w:rPr>
      </w:pPr>
      <w:r>
        <w:rPr>
          <w:rFonts w:hint="eastAsia" w:ascii="Times New Roman" w:hAnsi="Times New Roman" w:eastAsia="仿宋_GB2312" w:cs="Times New Roman"/>
          <w:sz w:val="32"/>
          <w:highlight w:val="none"/>
          <w:lang w:val="en-US" w:eastAsia="zh-CN"/>
        </w:rPr>
        <w:t>各县市公路建设养护中心对于项目资金的管理制度都设立比较完善。如：</w:t>
      </w:r>
      <w:r>
        <w:rPr>
          <w:rFonts w:hint="default" w:ascii="Times New Roman" w:hAnsi="Times New Roman" w:eastAsia="仿宋_GB2312" w:cs="Times New Roman"/>
          <w:sz w:val="32"/>
          <w:highlight w:val="none"/>
          <w:lang w:val="en-US" w:eastAsia="zh-CN"/>
        </w:rPr>
        <w:t>古丈县</w:t>
      </w:r>
      <w:r>
        <w:rPr>
          <w:rFonts w:hint="eastAsia" w:ascii="Times New Roman" w:hAnsi="Times New Roman" w:eastAsia="仿宋_GB2312" w:cs="Times New Roman"/>
          <w:sz w:val="32"/>
          <w:highlight w:val="none"/>
          <w:lang w:val="en-US" w:eastAsia="zh-CN"/>
        </w:rPr>
        <w:t>公路建设养护中心制定了</w:t>
      </w:r>
      <w:r>
        <w:rPr>
          <w:rFonts w:hint="default" w:ascii="Times New Roman" w:hAnsi="Times New Roman" w:eastAsia="仿宋_GB2312" w:cs="Times New Roman"/>
          <w:sz w:val="32"/>
          <w:highlight w:val="none"/>
          <w:lang w:val="en-US" w:eastAsia="zh-CN"/>
        </w:rPr>
        <w:t>《古丈县公路建设养护中心专项资金管理办法》</w:t>
      </w:r>
      <w:r>
        <w:rPr>
          <w:rFonts w:hint="eastAsia" w:ascii="Times New Roman" w:hAnsi="Times New Roman" w:eastAsia="仿宋_GB2312" w:cs="Times New Roman"/>
          <w:sz w:val="32"/>
          <w:highlight w:val="none"/>
          <w:lang w:val="en-US" w:eastAsia="zh-CN"/>
        </w:rPr>
        <w:t>、吉首市公路建设养护中心制定了《吉首市公路建设养护中心专项资金管理制度》等</w:t>
      </w:r>
      <w:r>
        <w:rPr>
          <w:rFonts w:hint="default" w:ascii="Times New Roman" w:hAnsi="Times New Roman" w:eastAsia="仿宋_GB2312" w:cs="Times New Roman"/>
          <w:sz w:val="32"/>
          <w:highlight w:val="none"/>
          <w:lang w:val="en-US" w:eastAsia="zh-CN"/>
        </w:rPr>
        <w:t>对专项资金的分配、使用和管理制定了相应原则，明确了专项资金的申报条件和程序，建立健全专项资金项目资金追究机制，专项资金在使用过程中做到专款专用，不存在用于专项资金使用范围以外的开支</w:t>
      </w:r>
      <w:r>
        <w:rPr>
          <w:rFonts w:hint="eastAsia" w:ascii="Times New Roman" w:hAnsi="Times New Roman" w:cs="Times New Roman"/>
          <w:sz w:val="32"/>
          <w:highlight w:val="none"/>
          <w:lang w:val="en-US" w:eastAsia="zh-CN"/>
        </w:rPr>
        <w:t>、</w:t>
      </w:r>
      <w:r>
        <w:rPr>
          <w:rFonts w:hint="default" w:ascii="Times New Roman" w:hAnsi="Times New Roman" w:eastAsia="仿宋_GB2312" w:cs="Times New Roman"/>
          <w:sz w:val="32"/>
          <w:highlight w:val="none"/>
          <w:lang w:val="en-US" w:eastAsia="zh-CN"/>
        </w:rPr>
        <w:t>挪用挤占资金的现象。</w:t>
      </w:r>
    </w:p>
    <w:p>
      <w:pPr>
        <w:spacing w:line="560" w:lineRule="exact"/>
        <w:ind w:left="640"/>
        <w:outlineLvl w:val="1"/>
        <w:rPr>
          <w:rFonts w:hint="eastAsia" w:ascii="Times New Roman" w:hAnsi="Times New Roman" w:eastAsia="仿宋_GB2312" w:cs="Times New Roman"/>
          <w:b/>
          <w:bCs/>
          <w:kern w:val="2"/>
          <w:sz w:val="32"/>
          <w:szCs w:val="22"/>
          <w:highlight w:val="none"/>
          <w:lang w:val="en-US" w:eastAsia="zh-CN" w:bidi="ar-SA"/>
        </w:rPr>
      </w:pPr>
      <w:r>
        <w:rPr>
          <w:rFonts w:hint="eastAsia" w:ascii="Times New Roman" w:hAnsi="Times New Roman" w:eastAsia="仿宋_GB2312" w:cs="Times New Roman"/>
          <w:b/>
          <w:bCs/>
          <w:kern w:val="2"/>
          <w:sz w:val="32"/>
          <w:szCs w:val="22"/>
          <w:highlight w:val="none"/>
          <w:lang w:val="en-US" w:eastAsia="zh-CN" w:bidi="ar-SA"/>
        </w:rPr>
        <w:t>2.执行情况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640"/>
        <w:jc w:val="both"/>
        <w:rPr>
          <w:rFonts w:hint="default" w:ascii="Times New Roman" w:hAnsi="Times New Roman" w:eastAsia="仿宋_GB2312" w:cs="Times New Roman"/>
          <w:kern w:val="2"/>
          <w:sz w:val="32"/>
          <w:szCs w:val="32"/>
          <w:highlight w:val="none"/>
          <w:lang w:val="en-US" w:eastAsia="zh-CN" w:bidi="zh-CN"/>
        </w:rPr>
      </w:pPr>
      <w:r>
        <w:rPr>
          <w:rFonts w:hint="eastAsia" w:ascii="Times New Roman" w:hAnsi="Times New Roman" w:eastAsia="仿宋_GB2312" w:cs="Times New Roman"/>
          <w:kern w:val="2"/>
          <w:sz w:val="32"/>
          <w:szCs w:val="32"/>
          <w:highlight w:val="none"/>
          <w:lang w:val="en-US" w:eastAsia="zh-CN" w:bidi="zh-CN"/>
        </w:rPr>
        <w:t>各县市公路建设养护中心在资金的管理和使用上，严格遵守财经法律法规、上级财务文件规定及内部的财务制度，严格执行财务审批程序，按照工程进度及合同要求进行资金拨付。</w:t>
      </w:r>
    </w:p>
    <w:p>
      <w:pPr>
        <w:adjustRightInd w:val="0"/>
        <w:snapToGrid w:val="0"/>
        <w:spacing w:line="600" w:lineRule="exact"/>
        <w:ind w:firstLine="640" w:firstLineChars="200"/>
        <w:outlineLvl w:val="0"/>
        <w:rPr>
          <w:rFonts w:ascii="黑体" w:hAnsi="黑体" w:eastAsia="黑体" w:cs="Times New Roman"/>
          <w:sz w:val="32"/>
          <w:szCs w:val="32"/>
        </w:rPr>
      </w:pPr>
      <w:r>
        <w:rPr>
          <w:rFonts w:ascii="黑体" w:hAnsi="黑体" w:eastAsia="黑体" w:cs="Times New Roman"/>
          <w:sz w:val="32"/>
          <w:szCs w:val="32"/>
        </w:rPr>
        <w:t>三、</w:t>
      </w:r>
      <w:r>
        <w:rPr>
          <w:rFonts w:hint="eastAsia" w:ascii="黑体" w:hAnsi="黑体" w:eastAsia="黑体" w:cs="Times New Roman"/>
          <w:sz w:val="32"/>
          <w:szCs w:val="32"/>
        </w:rPr>
        <w:t>项目</w:t>
      </w:r>
      <w:r>
        <w:rPr>
          <w:rFonts w:ascii="黑体" w:hAnsi="黑体" w:eastAsia="黑体" w:cs="Times New Roman"/>
          <w:sz w:val="32"/>
          <w:szCs w:val="32"/>
        </w:rPr>
        <w:t>组织实施情况</w:t>
      </w:r>
    </w:p>
    <w:p>
      <w:pPr>
        <w:spacing w:line="560" w:lineRule="exact"/>
        <w:ind w:left="640"/>
        <w:outlineLvl w:val="1"/>
        <w:rPr>
          <w:rFonts w:hint="eastAsia" w:ascii="楷体_GB2312" w:eastAsia="楷体_GB2312" w:hAnsiTheme="minorHAnsi" w:cstheme="minorBidi"/>
          <w:sz w:val="32"/>
          <w:szCs w:val="32"/>
        </w:rPr>
      </w:pPr>
      <w:r>
        <w:rPr>
          <w:rFonts w:hint="eastAsia" w:ascii="楷体_GB2312" w:eastAsia="楷体_GB2312" w:hAnsiTheme="minorHAnsi" w:cstheme="minorBidi"/>
          <w:sz w:val="32"/>
          <w:szCs w:val="32"/>
        </w:rPr>
        <w:t>（一）项目组织情况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640"/>
        <w:jc w:val="both"/>
        <w:rPr>
          <w:rFonts w:hint="eastAsia" w:ascii="Times New Roman" w:hAnsi="Times New Roman" w:eastAsia="仿宋_GB2312" w:cs="Times New Roman"/>
          <w:kern w:val="2"/>
          <w:sz w:val="32"/>
          <w:szCs w:val="32"/>
          <w:highlight w:val="none"/>
          <w:lang w:val="en-US" w:eastAsia="zh-CN" w:bidi="zh-CN"/>
        </w:rPr>
      </w:pPr>
      <w:r>
        <w:rPr>
          <w:rFonts w:hint="eastAsia" w:ascii="Times New Roman" w:hAnsi="Times New Roman" w:eastAsia="仿宋_GB2312" w:cs="Times New Roman"/>
          <w:kern w:val="2"/>
          <w:sz w:val="32"/>
          <w:szCs w:val="32"/>
          <w:highlight w:val="none"/>
          <w:lang w:val="en-US" w:eastAsia="zh-CN" w:bidi="zh-CN"/>
        </w:rPr>
        <w:t>为积极推进和完成隧道照明及维护专项资金的使用，各县市公路建设养护中心领导都有十分重视，建立了有效监督管理办法，并对有关部门实行跟踪督查，为确保专项资金完成奠定坚实的基础。要求在建项目全部取得施工图设计批复，所有项目均按照招投标相关法规要求，实行公开招标。招投标环节市场主体资格把控严格，明确要求建设项目的设计、施工、监理等单位资质及从业人员持证必须具备公路建设相应等级资质。要求所属管理部门加强了事中事后监管，必要时委托第三方参与对项目建设过程的监督检查。</w:t>
      </w:r>
    </w:p>
    <w:p>
      <w:pPr>
        <w:spacing w:line="560" w:lineRule="exact"/>
        <w:ind w:left="640"/>
        <w:outlineLvl w:val="1"/>
        <w:rPr>
          <w:rFonts w:hint="eastAsia" w:ascii="楷体_GB2312" w:eastAsia="楷体_GB2312" w:hAnsiTheme="minorHAnsi" w:cstheme="minorBidi"/>
          <w:sz w:val="32"/>
          <w:szCs w:val="32"/>
        </w:rPr>
      </w:pPr>
      <w:r>
        <w:rPr>
          <w:rFonts w:hint="eastAsia" w:ascii="楷体_GB2312" w:eastAsia="楷体_GB2312" w:hAnsiTheme="minorHAnsi" w:cstheme="minorBidi"/>
          <w:sz w:val="32"/>
          <w:szCs w:val="32"/>
        </w:rPr>
        <w:t>（二）项目管理情况</w:t>
      </w:r>
    </w:p>
    <w:p>
      <w:pPr>
        <w:pStyle w:val="5"/>
        <w:ind w:firstLine="640" w:firstLineChars="200"/>
        <w:rPr>
          <w:rFonts w:hint="eastAsia" w:eastAsia="仿宋_GB2312"/>
          <w:lang w:eastAsia="zh-CN"/>
        </w:rPr>
      </w:pPr>
      <w:r>
        <w:rPr>
          <w:rFonts w:hint="eastAsia" w:ascii="Times New Roman" w:hAnsi="Times New Roman" w:eastAsia="仿宋_GB2312" w:cs="Times New Roman"/>
          <w:kern w:val="2"/>
          <w:sz w:val="32"/>
          <w:szCs w:val="32"/>
          <w:highlight w:val="none"/>
          <w:lang w:val="en-US" w:eastAsia="zh-CN" w:bidi="zh-CN"/>
        </w:rPr>
        <w:t>各县市公路建设养护中心</w:t>
      </w:r>
      <w:r>
        <w:rPr>
          <w:rFonts w:hint="eastAsia" w:ascii="Times New Roman" w:hAnsi="Times New Roman" w:cs="Times New Roman"/>
          <w:kern w:val="2"/>
          <w:sz w:val="32"/>
          <w:szCs w:val="32"/>
          <w:highlight w:val="none"/>
          <w:lang w:val="en-US" w:eastAsia="zh-CN" w:bidi="zh-CN"/>
        </w:rPr>
        <w:t>有安排相应部门</w:t>
      </w:r>
      <w:r>
        <w:rPr>
          <w:rFonts w:hint="default" w:ascii="仿宋_GB2312" w:hAnsi="仿宋_GB2312" w:eastAsia="仿宋_GB2312" w:cs="仿宋_GB2312"/>
          <w:b w:val="0"/>
          <w:bCs w:val="0"/>
          <w:sz w:val="32"/>
          <w:szCs w:val="32"/>
          <w:lang w:eastAsia="zh-CN"/>
        </w:rPr>
        <w:t>进行项目日常管理，主要依据日常</w:t>
      </w:r>
      <w:r>
        <w:rPr>
          <w:rFonts w:hint="default" w:ascii="仿宋_GB2312" w:hAnsi="仿宋_GB2312" w:eastAsia="仿宋_GB2312" w:cs="仿宋_GB2312"/>
          <w:b w:val="0"/>
          <w:bCs w:val="0"/>
          <w:sz w:val="32"/>
          <w:szCs w:val="32"/>
        </w:rPr>
        <w:t>养护工程管理制度，建立日常维修人员信息台账</w:t>
      </w:r>
      <w:r>
        <w:rPr>
          <w:rFonts w:hint="eastAsia" w:cs="仿宋_GB2312"/>
          <w:b w:val="0"/>
          <w:bCs w:val="0"/>
          <w:sz w:val="32"/>
          <w:szCs w:val="32"/>
          <w:lang w:val="en-US" w:eastAsia="zh-CN"/>
        </w:rPr>
        <w:t>并通过</w:t>
      </w:r>
      <w:r>
        <w:rPr>
          <w:rFonts w:hint="default" w:ascii="仿宋_GB2312" w:hAnsi="仿宋_GB2312" w:eastAsia="仿宋_GB2312" w:cs="仿宋_GB2312"/>
          <w:b w:val="0"/>
          <w:bCs w:val="0"/>
          <w:sz w:val="32"/>
          <w:szCs w:val="32"/>
        </w:rPr>
        <w:t>工程巡查等方式进行管理</w:t>
      </w:r>
      <w:r>
        <w:rPr>
          <w:rFonts w:hint="eastAsia" w:cs="仿宋_GB2312"/>
          <w:b w:val="0"/>
          <w:bCs w:val="0"/>
          <w:sz w:val="32"/>
          <w:szCs w:val="32"/>
          <w:lang w:eastAsia="zh-CN"/>
        </w:rPr>
        <w:t>。</w:t>
      </w:r>
    </w:p>
    <w:p>
      <w:pPr>
        <w:adjustRightInd w:val="0"/>
        <w:snapToGrid w:val="0"/>
        <w:spacing w:line="600" w:lineRule="exact"/>
        <w:ind w:firstLine="640" w:firstLineChars="200"/>
        <w:outlineLvl w:val="0"/>
        <w:rPr>
          <w:rFonts w:ascii="黑体" w:hAnsi="黑体" w:eastAsia="黑体" w:cs="Times New Roman"/>
          <w:sz w:val="32"/>
          <w:szCs w:val="32"/>
        </w:rPr>
      </w:pPr>
      <w:r>
        <w:rPr>
          <w:rFonts w:ascii="黑体" w:hAnsi="黑体" w:eastAsia="黑体" w:cs="Times New Roman"/>
          <w:sz w:val="32"/>
          <w:szCs w:val="32"/>
        </w:rPr>
        <w:t>四、</w:t>
      </w:r>
      <w:r>
        <w:rPr>
          <w:rFonts w:hint="eastAsia" w:ascii="黑体" w:hAnsi="黑体" w:eastAsia="黑体" w:cs="Times New Roman"/>
          <w:sz w:val="32"/>
          <w:szCs w:val="32"/>
        </w:rPr>
        <w:t>项目</w:t>
      </w:r>
      <w:r>
        <w:rPr>
          <w:rFonts w:ascii="黑体" w:hAnsi="黑体" w:eastAsia="黑体" w:cs="Times New Roman"/>
          <w:sz w:val="32"/>
          <w:szCs w:val="32"/>
        </w:rPr>
        <w:t>支出绩效情况</w:t>
      </w:r>
    </w:p>
    <w:p>
      <w:pPr>
        <w:spacing w:line="560" w:lineRule="exact"/>
        <w:ind w:left="640"/>
        <w:outlineLvl w:val="1"/>
        <w:rPr>
          <w:rFonts w:hint="eastAsia" w:ascii="楷体_GB2312" w:eastAsia="楷体_GB2312" w:hAnsiTheme="minorHAnsi" w:cstheme="minorBidi"/>
          <w:sz w:val="32"/>
          <w:szCs w:val="32"/>
        </w:rPr>
      </w:pPr>
      <w:r>
        <w:rPr>
          <w:rFonts w:hint="eastAsia" w:ascii="楷体_GB2312" w:eastAsia="楷体_GB2312" w:hAnsiTheme="minorHAnsi" w:cstheme="minorBidi"/>
          <w:sz w:val="32"/>
          <w:szCs w:val="32"/>
        </w:rPr>
        <w:t>（一）项目支出决策情况</w:t>
      </w:r>
    </w:p>
    <w:p>
      <w:pPr>
        <w:pStyle w:val="5"/>
        <w:ind w:firstLine="640" w:firstLineChars="200"/>
        <w:rPr>
          <w:rFonts w:hint="eastAsia" w:ascii="Times New Roman" w:hAnsi="Times New Roman" w:eastAsia="仿宋_GB2312" w:cs="Times New Roman"/>
          <w:kern w:val="2"/>
          <w:sz w:val="32"/>
          <w:szCs w:val="32"/>
          <w:highlight w:val="none"/>
          <w:lang w:val="en-US" w:eastAsia="zh-CN" w:bidi="zh-CN"/>
        </w:rPr>
      </w:pPr>
      <w:r>
        <w:rPr>
          <w:rFonts w:hint="eastAsia" w:ascii="Times New Roman" w:hAnsi="Times New Roman" w:eastAsia="仿宋_GB2312" w:cs="Times New Roman"/>
          <w:kern w:val="2"/>
          <w:sz w:val="32"/>
          <w:szCs w:val="32"/>
          <w:highlight w:val="none"/>
          <w:lang w:val="en-US" w:eastAsia="zh-CN" w:bidi="zh-CN"/>
        </w:rPr>
        <w:t>各县市公路建设养护中心</w:t>
      </w:r>
      <w:r>
        <w:rPr>
          <w:rFonts w:hint="eastAsia" w:ascii="Times New Roman" w:hAnsi="Times New Roman" w:cs="Times New Roman"/>
          <w:kern w:val="2"/>
          <w:sz w:val="32"/>
          <w:szCs w:val="32"/>
          <w:highlight w:val="none"/>
          <w:lang w:val="en-US" w:eastAsia="zh-CN" w:bidi="zh-CN"/>
        </w:rPr>
        <w:t>严格</w:t>
      </w:r>
      <w:r>
        <w:rPr>
          <w:rFonts w:hint="eastAsia" w:ascii="Times New Roman" w:hAnsi="Times New Roman" w:eastAsia="仿宋_GB2312" w:cs="Times New Roman"/>
          <w:kern w:val="2"/>
          <w:sz w:val="32"/>
          <w:szCs w:val="32"/>
          <w:highlight w:val="none"/>
          <w:lang w:val="en-US" w:eastAsia="zh-CN" w:bidi="zh-CN"/>
        </w:rPr>
        <w:t>按</w:t>
      </w:r>
      <w:r>
        <w:rPr>
          <w:rFonts w:hint="eastAsia" w:ascii="Times New Roman" w:hAnsi="Times New Roman" w:cs="Times New Roman"/>
          <w:kern w:val="2"/>
          <w:sz w:val="32"/>
          <w:szCs w:val="32"/>
          <w:highlight w:val="none"/>
          <w:lang w:val="en-US" w:eastAsia="zh-CN" w:bidi="zh-CN"/>
        </w:rPr>
        <w:t>照</w:t>
      </w:r>
      <w:r>
        <w:rPr>
          <w:rFonts w:hint="eastAsia" w:ascii="Times New Roman" w:hAnsi="Times New Roman" w:eastAsia="仿宋_GB2312" w:cs="Times New Roman"/>
          <w:kern w:val="2"/>
          <w:sz w:val="32"/>
          <w:szCs w:val="32"/>
          <w:highlight w:val="none"/>
          <w:lang w:val="en-US" w:eastAsia="zh-CN" w:bidi="zh-CN"/>
        </w:rPr>
        <w:t>专项资金管理办法，</w:t>
      </w:r>
      <w:r>
        <w:rPr>
          <w:rFonts w:hint="eastAsia" w:ascii="Times New Roman" w:hAnsi="Times New Roman" w:cs="Times New Roman"/>
          <w:kern w:val="2"/>
          <w:sz w:val="32"/>
          <w:szCs w:val="32"/>
          <w:highlight w:val="none"/>
          <w:lang w:val="en-US" w:eastAsia="zh-CN" w:bidi="zh-CN"/>
        </w:rPr>
        <w:t>做到</w:t>
      </w:r>
      <w:r>
        <w:rPr>
          <w:rFonts w:hint="eastAsia" w:ascii="Times New Roman" w:hAnsi="Times New Roman" w:eastAsia="仿宋_GB2312" w:cs="Times New Roman"/>
          <w:kern w:val="2"/>
          <w:sz w:val="32"/>
          <w:szCs w:val="32"/>
          <w:highlight w:val="none"/>
          <w:lang w:val="en-US" w:eastAsia="zh-CN" w:bidi="zh-CN"/>
        </w:rPr>
        <w:t>专款专用、独立核算。项目实施单位对财政拨付的</w:t>
      </w:r>
      <w:r>
        <w:rPr>
          <w:rFonts w:hint="eastAsia" w:ascii="Times New Roman" w:hAnsi="Times New Roman" w:cs="Times New Roman"/>
          <w:kern w:val="2"/>
          <w:sz w:val="32"/>
          <w:szCs w:val="32"/>
          <w:highlight w:val="none"/>
          <w:lang w:val="en-US" w:eastAsia="zh-CN" w:bidi="zh-CN"/>
        </w:rPr>
        <w:t>专项</w:t>
      </w:r>
      <w:r>
        <w:rPr>
          <w:rFonts w:hint="eastAsia" w:ascii="Times New Roman" w:hAnsi="Times New Roman" w:eastAsia="仿宋_GB2312" w:cs="Times New Roman"/>
          <w:kern w:val="2"/>
          <w:sz w:val="32"/>
          <w:szCs w:val="32"/>
          <w:highlight w:val="none"/>
          <w:lang w:val="en-US" w:eastAsia="zh-CN" w:bidi="zh-CN"/>
        </w:rPr>
        <w:t>资金基本上做到了专款专用、独立核算，在费用报销上基本按专项资金管理办法进行报账业务流程处理，</w:t>
      </w:r>
      <w:r>
        <w:rPr>
          <w:rFonts w:hint="default" w:ascii="Times New Roman" w:hAnsi="Times New Roman" w:eastAsia="仿宋_GB2312" w:cs="Times New Roman"/>
          <w:kern w:val="2"/>
          <w:sz w:val="32"/>
          <w:szCs w:val="32"/>
          <w:highlight w:val="none"/>
          <w:lang w:val="en-US" w:eastAsia="zh-CN" w:bidi="zh-CN"/>
        </w:rPr>
        <w:t>项目开支由经办人签字、项目分管领导初审、财务负责人审核、单位主要负责人审批，涉及工程款支付的还须监理机构签署意见，项目资金全部实施国库集中支付管理</w:t>
      </w:r>
      <w:r>
        <w:rPr>
          <w:rFonts w:hint="eastAsia" w:ascii="Times New Roman" w:hAnsi="Times New Roman" w:cs="Times New Roman"/>
          <w:kern w:val="2"/>
          <w:sz w:val="32"/>
          <w:szCs w:val="32"/>
          <w:highlight w:val="none"/>
          <w:lang w:val="en-US" w:eastAsia="zh-CN" w:bidi="zh-CN"/>
        </w:rPr>
        <w:t>。</w:t>
      </w:r>
    </w:p>
    <w:p>
      <w:pPr>
        <w:spacing w:line="560" w:lineRule="exact"/>
        <w:ind w:left="640"/>
        <w:outlineLvl w:val="1"/>
        <w:rPr>
          <w:rFonts w:hint="eastAsia" w:ascii="楷体_GB2312" w:eastAsia="楷体_GB2312" w:hAnsiTheme="minorHAnsi" w:cstheme="minorBidi"/>
          <w:sz w:val="32"/>
          <w:szCs w:val="32"/>
        </w:rPr>
      </w:pPr>
      <w:r>
        <w:rPr>
          <w:rFonts w:hint="eastAsia" w:ascii="楷体_GB2312" w:eastAsia="楷体_GB2312" w:hAnsiTheme="minorHAnsi" w:cstheme="minorBidi"/>
          <w:sz w:val="32"/>
          <w:szCs w:val="32"/>
        </w:rPr>
        <w:t>（二）项目支出过程情况</w:t>
      </w:r>
    </w:p>
    <w:p>
      <w:pPr>
        <w:pStyle w:val="5"/>
        <w:ind w:firstLine="420" w:firstLineChars="0"/>
        <w:rPr>
          <w:rFonts w:hint="eastAsia"/>
        </w:rPr>
      </w:pPr>
      <w:r>
        <w:rPr>
          <w:rFonts w:hint="eastAsia"/>
        </w:rPr>
        <w:t>在预算执行过程中，严格按照相关法律法规和预算规定执行，对专项资金专项管理并生成专项资金台账。同时，加强了内部管理，提高了执行效率。因此，预算执行过程中没有出现严重的违规情况，支出过程比较顺利。</w:t>
      </w:r>
    </w:p>
    <w:p>
      <w:pPr>
        <w:spacing w:line="560" w:lineRule="exact"/>
        <w:ind w:left="640"/>
        <w:outlineLvl w:val="1"/>
        <w:rPr>
          <w:rFonts w:hint="eastAsia" w:ascii="楷体_GB2312" w:eastAsia="楷体_GB2312" w:hAnsiTheme="minorHAnsi" w:cstheme="minorBidi"/>
          <w:sz w:val="32"/>
          <w:szCs w:val="32"/>
        </w:rPr>
      </w:pPr>
      <w:r>
        <w:rPr>
          <w:rFonts w:hint="eastAsia" w:ascii="楷体_GB2312" w:eastAsia="楷体_GB2312" w:hAnsiTheme="minorHAnsi" w:cstheme="minorBidi"/>
          <w:sz w:val="32"/>
          <w:szCs w:val="32"/>
        </w:rPr>
        <w:t>（三）项目支出产出情况</w:t>
      </w:r>
    </w:p>
    <w:p>
      <w:pPr>
        <w:spacing w:line="560" w:lineRule="exact"/>
        <w:ind w:firstLine="640" w:firstLineChars="200"/>
        <w:outlineLvl w:val="9"/>
        <w:rPr>
          <w:rFonts w:hint="default" w:ascii="Times New Roman" w:hAnsi="Times New Roman" w:eastAsia="仿宋_GB2312" w:cs="Times New Roman"/>
          <w:kern w:val="2"/>
          <w:sz w:val="32"/>
          <w:szCs w:val="32"/>
          <w:highlight w:val="none"/>
          <w:lang w:val="en-US" w:eastAsia="zh-CN" w:bidi="zh-CN"/>
        </w:rPr>
      </w:pPr>
      <w:r>
        <w:rPr>
          <w:rFonts w:hint="eastAsia" w:ascii="Times New Roman" w:hAnsi="Times New Roman" w:eastAsia="仿宋_GB2312" w:cs="Times New Roman"/>
          <w:kern w:val="2"/>
          <w:sz w:val="32"/>
          <w:szCs w:val="32"/>
          <w:highlight w:val="none"/>
          <w:lang w:val="en-US" w:eastAsia="zh-CN" w:bidi="zh-CN"/>
        </w:rPr>
        <w:t>2022年度“干线公路隧道照明及维护费”项目所涉及的各县市公路建设养护中心均按要求完成了本年度的项目目标，共完成了13条隧道的照明及日常维护。</w:t>
      </w:r>
    </w:p>
    <w:p>
      <w:pPr>
        <w:spacing w:line="560" w:lineRule="exact"/>
        <w:ind w:left="640"/>
        <w:outlineLvl w:val="1"/>
        <w:rPr>
          <w:rFonts w:hint="eastAsia" w:ascii="楷体_GB2312" w:eastAsia="楷体_GB2312" w:hAnsiTheme="minorHAnsi" w:cstheme="minorBidi"/>
          <w:sz w:val="32"/>
          <w:szCs w:val="32"/>
        </w:rPr>
      </w:pPr>
      <w:r>
        <w:rPr>
          <w:rFonts w:hint="eastAsia" w:ascii="楷体_GB2312" w:eastAsia="楷体_GB2312" w:hAnsiTheme="minorHAnsi" w:cstheme="minorBidi"/>
          <w:sz w:val="32"/>
          <w:szCs w:val="32"/>
        </w:rPr>
        <w:t>（四）项目支出效益情况</w:t>
      </w:r>
    </w:p>
    <w:p>
      <w:pPr>
        <w:pStyle w:val="5"/>
        <w:ind w:firstLine="640" w:firstLineChars="200"/>
        <w:rPr>
          <w:rFonts w:hint="eastAsia" w:ascii="Times New Roman" w:hAnsi="Times New Roman" w:eastAsia="仿宋_GB2312" w:cs="Times New Roman"/>
          <w:kern w:val="2"/>
          <w:sz w:val="32"/>
          <w:szCs w:val="32"/>
          <w:highlight w:val="none"/>
          <w:lang w:val="en-US" w:eastAsia="zh-CN" w:bidi="zh-CN"/>
        </w:rPr>
      </w:pPr>
      <w:r>
        <w:rPr>
          <w:rFonts w:hint="eastAsia" w:ascii="Times New Roman" w:hAnsi="Times New Roman" w:eastAsia="仿宋_GB2312" w:cs="Times New Roman"/>
          <w:kern w:val="2"/>
          <w:sz w:val="32"/>
          <w:szCs w:val="32"/>
          <w:highlight w:val="none"/>
          <w:lang w:val="en-US" w:eastAsia="zh-CN" w:bidi="zh-CN"/>
        </w:rPr>
        <w:t>通过对13条隧道基础设施的改善及维护</w:t>
      </w:r>
      <w:r>
        <w:rPr>
          <w:rFonts w:hint="default" w:ascii="Times New Roman" w:hAnsi="Times New Roman" w:eastAsia="仿宋_GB2312" w:cs="Times New Roman"/>
          <w:kern w:val="2"/>
          <w:sz w:val="32"/>
          <w:szCs w:val="32"/>
          <w:highlight w:val="none"/>
          <w:lang w:val="en-US" w:eastAsia="zh-CN" w:bidi="zh-CN"/>
        </w:rPr>
        <w:t>，提高公路</w:t>
      </w:r>
      <w:r>
        <w:rPr>
          <w:rFonts w:hint="eastAsia" w:ascii="Times New Roman" w:hAnsi="Times New Roman" w:eastAsia="仿宋_GB2312" w:cs="Times New Roman"/>
          <w:kern w:val="2"/>
          <w:sz w:val="32"/>
          <w:szCs w:val="32"/>
          <w:highlight w:val="none"/>
          <w:lang w:val="en-US" w:eastAsia="zh-CN" w:bidi="zh-CN"/>
        </w:rPr>
        <w:t>隧道</w:t>
      </w:r>
      <w:r>
        <w:rPr>
          <w:rFonts w:hint="default" w:ascii="Times New Roman" w:hAnsi="Times New Roman" w:eastAsia="仿宋_GB2312" w:cs="Times New Roman"/>
          <w:kern w:val="2"/>
          <w:sz w:val="32"/>
          <w:szCs w:val="32"/>
          <w:highlight w:val="none"/>
          <w:lang w:val="en-US" w:eastAsia="zh-CN" w:bidi="zh-CN"/>
        </w:rPr>
        <w:t>养护质量，</w:t>
      </w:r>
      <w:r>
        <w:rPr>
          <w:rFonts w:hint="eastAsia" w:ascii="Times New Roman" w:hAnsi="Times New Roman" w:eastAsia="仿宋_GB2312" w:cs="Times New Roman"/>
          <w:kern w:val="2"/>
          <w:sz w:val="32"/>
          <w:szCs w:val="32"/>
          <w:highlight w:val="none"/>
          <w:lang w:val="en-US" w:eastAsia="zh-CN" w:bidi="zh-CN"/>
        </w:rPr>
        <w:t>基本公共服务及公路安全水平得到了明显提升。</w:t>
      </w:r>
    </w:p>
    <w:p>
      <w:pPr>
        <w:pStyle w:val="5"/>
        <w:ind w:firstLine="640" w:firstLineChars="200"/>
        <w:rPr>
          <w:rFonts w:hint="eastAsia" w:ascii="Times New Roman" w:hAnsi="Times New Roman" w:eastAsia="仿宋_GB2312" w:cs="Times New Roman"/>
          <w:kern w:val="2"/>
          <w:sz w:val="32"/>
          <w:szCs w:val="32"/>
          <w:highlight w:val="none"/>
          <w:lang w:val="en-US" w:eastAsia="zh-CN" w:bidi="zh-CN"/>
        </w:rPr>
      </w:pPr>
      <w:r>
        <w:rPr>
          <w:rFonts w:hint="eastAsia" w:ascii="Times New Roman" w:hAnsi="Times New Roman" w:eastAsia="仿宋_GB2312" w:cs="Times New Roman"/>
          <w:kern w:val="2"/>
          <w:sz w:val="32"/>
          <w:szCs w:val="32"/>
          <w:highlight w:val="none"/>
          <w:lang w:val="en-US" w:eastAsia="zh-CN" w:bidi="zh-CN"/>
        </w:rPr>
        <w:t>隧道照明及维护适应未来一定时期内交通需求，对经济发展有明显的促进作用，大大改善通行服务水平，保障群众出行安全。</w:t>
      </w:r>
    </w:p>
    <w:p>
      <w:pPr>
        <w:pStyle w:val="5"/>
        <w:ind w:firstLine="640" w:firstLineChars="200"/>
        <w:rPr>
          <w:rFonts w:hint="eastAsia" w:ascii="Times New Roman" w:hAnsi="Times New Roman" w:eastAsia="仿宋_GB2312" w:cs="Times New Roman"/>
          <w:kern w:val="2"/>
          <w:sz w:val="32"/>
          <w:szCs w:val="32"/>
          <w:highlight w:val="none"/>
          <w:lang w:val="en-US" w:eastAsia="zh-CN" w:bidi="zh-CN"/>
        </w:rPr>
      </w:pPr>
      <w:r>
        <w:rPr>
          <w:rFonts w:hint="eastAsia" w:ascii="Times New Roman" w:hAnsi="Times New Roman" w:eastAsia="仿宋_GB2312" w:cs="Times New Roman"/>
          <w:kern w:val="2"/>
          <w:sz w:val="32"/>
          <w:szCs w:val="32"/>
          <w:highlight w:val="none"/>
          <w:lang w:val="en-US" w:eastAsia="zh-CN" w:bidi="zh-CN"/>
        </w:rPr>
        <w:t>经济效益：安全畅通的隧道有利于繁荣地方经济，有利于扩大就业，提高社会综合事业发展，使周边广大人民和各级政府直接受益。</w:t>
      </w:r>
    </w:p>
    <w:p>
      <w:pPr>
        <w:pStyle w:val="5"/>
        <w:ind w:firstLine="640" w:firstLineChars="200"/>
        <w:rPr>
          <w:rFonts w:hint="eastAsia" w:ascii="Times New Roman" w:hAnsi="Times New Roman" w:eastAsia="仿宋_GB2312" w:cs="Times New Roman"/>
          <w:kern w:val="2"/>
          <w:sz w:val="32"/>
          <w:szCs w:val="32"/>
          <w:highlight w:val="none"/>
          <w:lang w:val="en-US" w:eastAsia="zh-CN" w:bidi="zh-CN"/>
        </w:rPr>
      </w:pPr>
      <w:r>
        <w:rPr>
          <w:rFonts w:hint="eastAsia" w:ascii="Times New Roman" w:hAnsi="Times New Roman" w:eastAsia="仿宋_GB2312" w:cs="Times New Roman"/>
          <w:kern w:val="2"/>
          <w:sz w:val="32"/>
          <w:szCs w:val="32"/>
          <w:highlight w:val="none"/>
          <w:lang w:val="en-US" w:eastAsia="zh-CN" w:bidi="zh-CN"/>
        </w:rPr>
        <w:t>社会效益：</w:t>
      </w:r>
      <w:bookmarkStart w:id="0" w:name="_Hlk516608395"/>
      <w:r>
        <w:rPr>
          <w:rFonts w:hint="eastAsia" w:ascii="Times New Roman" w:hAnsi="Times New Roman" w:eastAsia="仿宋_GB2312" w:cs="Times New Roman"/>
          <w:kern w:val="2"/>
          <w:sz w:val="32"/>
          <w:szCs w:val="32"/>
          <w:highlight w:val="none"/>
          <w:lang w:val="en-US" w:eastAsia="zh-CN" w:bidi="zh-CN"/>
        </w:rPr>
        <w:t>通过养护好隧道，消除与隧道相关安全隐患，生产安全事故得到有效控制，人民生命财产得到保障；有利于提高周边人民的收入，繁荣地方经济，提高社会综合事业的发展；有利于改善当地人文环境</w:t>
      </w:r>
      <w:bookmarkEnd w:id="0"/>
      <w:r>
        <w:rPr>
          <w:rFonts w:hint="eastAsia" w:ascii="Times New Roman" w:hAnsi="Times New Roman" w:eastAsia="仿宋_GB2312" w:cs="Times New Roman"/>
          <w:kern w:val="2"/>
          <w:sz w:val="32"/>
          <w:szCs w:val="32"/>
          <w:highlight w:val="none"/>
          <w:lang w:val="en-US" w:eastAsia="zh-CN" w:bidi="zh-CN"/>
        </w:rPr>
        <w:t>。</w:t>
      </w:r>
    </w:p>
    <w:p>
      <w:pPr>
        <w:pStyle w:val="5"/>
        <w:ind w:firstLine="640" w:firstLineChars="200"/>
        <w:rPr>
          <w:rFonts w:hint="eastAsia"/>
        </w:rPr>
      </w:pPr>
      <w:r>
        <w:rPr>
          <w:rFonts w:hint="eastAsia" w:ascii="Times New Roman" w:hAnsi="Times New Roman" w:eastAsia="仿宋_GB2312" w:cs="Times New Roman"/>
          <w:kern w:val="2"/>
          <w:sz w:val="32"/>
          <w:szCs w:val="32"/>
          <w:highlight w:val="none"/>
          <w:lang w:val="en-US" w:eastAsia="zh-CN" w:bidi="zh-CN"/>
        </w:rPr>
        <w:t>生态效益：隧道照明及维护有力保障了隧道的畅、洁，保持交通运输可持续发展，延长隧道的使用寿命，减少隧道的投入，降低能源的消耗。</w:t>
      </w:r>
    </w:p>
    <w:p>
      <w:pPr>
        <w:adjustRightInd w:val="0"/>
        <w:snapToGrid w:val="0"/>
        <w:spacing w:line="600" w:lineRule="exact"/>
        <w:ind w:firstLine="640" w:firstLineChars="200"/>
        <w:outlineLvl w:val="0"/>
        <w:rPr>
          <w:rFonts w:hint="eastAsia"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w:t>
      </w:r>
      <w:r>
        <w:rPr>
          <w:rFonts w:hint="eastAsia" w:ascii="黑体" w:hAnsi="黑体" w:eastAsia="黑体" w:cs="Times New Roman"/>
          <w:sz w:val="32"/>
          <w:szCs w:val="32"/>
        </w:rPr>
        <w:t>综合评价情况及评价结论</w:t>
      </w:r>
    </w:p>
    <w:p>
      <w:pPr>
        <w:pStyle w:val="12"/>
        <w:spacing w:line="600" w:lineRule="exact"/>
        <w:ind w:firstLine="643"/>
        <w:outlineLvl w:val="1"/>
        <w:rPr>
          <w:rFonts w:hint="eastAsia"/>
        </w:rPr>
      </w:pPr>
      <w:r>
        <w:rPr>
          <w:rFonts w:hint="eastAsia" w:ascii="Times New Roman" w:hAnsi="Times New Roman" w:eastAsia="楷体_GB2312" w:cs="Times New Roman"/>
          <w:b/>
          <w:bCs/>
          <w:sz w:val="32"/>
          <w:szCs w:val="32"/>
          <w:lang w:val="en-US" w:eastAsia="zh-CN"/>
        </w:rPr>
        <w:t>（一）项目支出绩效评价工作情况</w:t>
      </w:r>
    </w:p>
    <w:p>
      <w:pPr>
        <w:spacing w:line="560" w:lineRule="exact"/>
        <w:ind w:left="640"/>
        <w:outlineLvl w:val="1"/>
        <w:rPr>
          <w:rFonts w:hint="eastAsia" w:ascii="Times New Roman" w:hAnsi="Times New Roman" w:eastAsia="仿宋_GB2312" w:cs="Times New Roman"/>
          <w:b/>
          <w:bCs/>
          <w:kern w:val="2"/>
          <w:sz w:val="32"/>
          <w:szCs w:val="22"/>
          <w:highlight w:val="none"/>
          <w:lang w:val="en-US" w:eastAsia="zh-CN" w:bidi="ar-SA"/>
        </w:rPr>
      </w:pPr>
      <w:r>
        <w:rPr>
          <w:rFonts w:hint="eastAsia" w:ascii="Times New Roman" w:hAnsi="Times New Roman" w:eastAsia="仿宋_GB2312" w:cs="Times New Roman"/>
          <w:b/>
          <w:bCs/>
          <w:kern w:val="2"/>
          <w:sz w:val="32"/>
          <w:szCs w:val="22"/>
          <w:highlight w:val="none"/>
          <w:lang w:val="en-US" w:eastAsia="zh-CN" w:bidi="ar-SA"/>
        </w:rPr>
        <w:t>1.绩效评价目的</w:t>
      </w: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揭示本单位财政资金的使用效益和政府职能的实现程度，改进、规范预算执行，强化预算支出的责任和效率，不断提升预算绩效管理水平。</w:t>
      </w:r>
    </w:p>
    <w:p>
      <w:pPr>
        <w:spacing w:line="560" w:lineRule="exact"/>
        <w:ind w:left="640"/>
        <w:outlineLvl w:val="1"/>
        <w:rPr>
          <w:rFonts w:hint="eastAsia" w:ascii="Times New Roman" w:hAnsi="Times New Roman" w:eastAsia="仿宋_GB2312" w:cs="Times New Roman"/>
          <w:b/>
          <w:bCs/>
          <w:kern w:val="2"/>
          <w:sz w:val="32"/>
          <w:szCs w:val="22"/>
          <w:highlight w:val="none"/>
          <w:lang w:val="en-US" w:eastAsia="zh-CN" w:bidi="ar-SA"/>
        </w:rPr>
      </w:pPr>
      <w:bookmarkStart w:id="1" w:name="_GoBack"/>
      <w:bookmarkEnd w:id="1"/>
      <w:r>
        <w:rPr>
          <w:rFonts w:hint="eastAsia" w:ascii="Times New Roman" w:hAnsi="Times New Roman" w:eastAsia="仿宋_GB2312" w:cs="Times New Roman"/>
          <w:b/>
          <w:bCs/>
          <w:kern w:val="2"/>
          <w:sz w:val="32"/>
          <w:szCs w:val="22"/>
          <w:highlight w:val="none"/>
          <w:lang w:val="en-US" w:eastAsia="zh-CN" w:bidi="ar-SA"/>
        </w:rPr>
        <w:t>2.自评工作小组成立情况</w:t>
      </w: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本单位成立了绩效自评工作小组，由唐忠任组长，由单位内相关业务</w:t>
      </w:r>
      <w:r>
        <w:rPr>
          <w:rFonts w:hint="eastAsia" w:ascii="Times New Roman" w:hAnsi="Times New Roman" w:cs="Times New Roman"/>
          <w:kern w:val="2"/>
          <w:sz w:val="32"/>
          <w:szCs w:val="32"/>
          <w:highlight w:val="none"/>
          <w:lang w:val="en-US" w:eastAsia="zh-CN" w:bidi="ar-SA"/>
        </w:rPr>
        <w:t>科</w:t>
      </w:r>
      <w:r>
        <w:rPr>
          <w:rFonts w:hint="eastAsia" w:ascii="Times New Roman" w:hAnsi="Times New Roman" w:eastAsia="仿宋_GB2312" w:cs="Times New Roman"/>
          <w:kern w:val="2"/>
          <w:sz w:val="32"/>
          <w:szCs w:val="32"/>
          <w:highlight w:val="none"/>
          <w:lang w:val="en-US" w:eastAsia="zh-CN" w:bidi="ar-SA"/>
        </w:rPr>
        <w:t>室负责人担任成员，全面负责绩效评价工作组织实施。小组负责制定自评指标、评价标准和评价方法，组织实施自评工作，及时总结和反馈自评结果。</w:t>
      </w:r>
    </w:p>
    <w:p>
      <w:pPr>
        <w:spacing w:line="560" w:lineRule="exact"/>
        <w:ind w:left="640"/>
        <w:outlineLvl w:val="1"/>
        <w:rPr>
          <w:rFonts w:hint="eastAsia" w:ascii="Times New Roman" w:hAnsi="Times New Roman" w:eastAsia="仿宋_GB2312" w:cs="Times New Roman"/>
          <w:b/>
          <w:bCs/>
          <w:kern w:val="2"/>
          <w:sz w:val="32"/>
          <w:szCs w:val="22"/>
          <w:highlight w:val="none"/>
          <w:lang w:val="en-US" w:eastAsia="zh-CN" w:bidi="ar-SA"/>
        </w:rPr>
      </w:pPr>
      <w:r>
        <w:rPr>
          <w:rFonts w:hint="eastAsia" w:ascii="Times New Roman" w:hAnsi="Times New Roman" w:eastAsia="仿宋_GB2312" w:cs="Times New Roman"/>
          <w:b/>
          <w:bCs/>
          <w:kern w:val="2"/>
          <w:sz w:val="32"/>
          <w:szCs w:val="22"/>
          <w:highlight w:val="none"/>
          <w:lang w:val="en-US" w:eastAsia="zh-CN" w:bidi="ar-SA"/>
        </w:rPr>
        <w:t>3.制定绩效评价原则、评价指标体系、评价方法</w:t>
      </w: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（1）绩效评价原则：遵循“科学规范、公正公开、分类管理、绩效相关”原则。</w:t>
      </w: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（2）评价指标体系：根据等相应文件制定本单位绩效评价体系，绩效评价体系主要包括项目决策、项目过程管理、项目产出、项目效益四大部分，指标数据来源于法规与政策性文件、基础数据采集、访谈等。</w:t>
      </w:r>
    </w:p>
    <w:p>
      <w:pPr>
        <w:pStyle w:val="5"/>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（3）评价方法：成本效益分析法、比较法、因素分析法、公众评判法。</w:t>
      </w:r>
    </w:p>
    <w:p>
      <w:pPr>
        <w:spacing w:line="560" w:lineRule="exact"/>
        <w:ind w:left="640"/>
        <w:outlineLvl w:val="1"/>
        <w:rPr>
          <w:rFonts w:hint="eastAsia" w:ascii="Times New Roman" w:hAnsi="Times New Roman" w:eastAsia="仿宋_GB2312" w:cs="Times New Roman"/>
          <w:b/>
          <w:bCs/>
          <w:kern w:val="2"/>
          <w:sz w:val="32"/>
          <w:szCs w:val="22"/>
          <w:highlight w:val="none"/>
          <w:lang w:val="en-US" w:eastAsia="zh-CN" w:bidi="ar-SA"/>
        </w:rPr>
      </w:pPr>
      <w:r>
        <w:rPr>
          <w:rFonts w:hint="eastAsia" w:ascii="Times New Roman" w:hAnsi="Times New Roman" w:eastAsia="仿宋_GB2312" w:cs="Times New Roman"/>
          <w:b/>
          <w:bCs/>
          <w:kern w:val="2"/>
          <w:sz w:val="32"/>
          <w:szCs w:val="22"/>
          <w:highlight w:val="none"/>
          <w:lang w:val="en-US" w:eastAsia="zh-CN" w:bidi="ar-SA"/>
        </w:rPr>
        <w:t>4.绩效评价依据</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eastAsia="zh-CN"/>
        </w:rPr>
        <w:t>（</w:t>
      </w:r>
      <w:r>
        <w:rPr>
          <w:rFonts w:hint="eastAsia" w:eastAsia="仿宋_GB2312" w:cs="仿宋_GB2312"/>
          <w:sz w:val="32"/>
          <w:szCs w:val="32"/>
          <w:lang w:val="en-US" w:eastAsia="zh-CN"/>
        </w:rPr>
        <w:t>1</w:t>
      </w:r>
      <w:r>
        <w:rPr>
          <w:rFonts w:hint="eastAsia" w:eastAsia="仿宋_GB2312" w:cs="仿宋_GB2312"/>
          <w:sz w:val="32"/>
          <w:szCs w:val="32"/>
          <w:lang w:eastAsia="zh-CN"/>
        </w:rPr>
        <w:t>）</w:t>
      </w:r>
      <w:r>
        <w:rPr>
          <w:rFonts w:hint="eastAsia" w:eastAsia="仿宋_GB2312" w:cs="仿宋_GB2312"/>
          <w:sz w:val="32"/>
          <w:szCs w:val="32"/>
        </w:rPr>
        <w:t>《中华人民共和国预算法》、国家其他相关法律、法规和规章制度；</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eastAsia="zh-CN"/>
        </w:rPr>
        <w:t>（</w:t>
      </w:r>
      <w:r>
        <w:rPr>
          <w:rFonts w:hint="eastAsia" w:eastAsia="仿宋_GB2312" w:cs="仿宋_GB2312"/>
          <w:sz w:val="32"/>
          <w:szCs w:val="32"/>
          <w:lang w:val="en-US" w:eastAsia="zh-CN"/>
        </w:rPr>
        <w:t>2</w:t>
      </w:r>
      <w:r>
        <w:rPr>
          <w:rFonts w:hint="eastAsia" w:eastAsia="仿宋_GB2312" w:cs="仿宋_GB2312"/>
          <w:sz w:val="32"/>
          <w:szCs w:val="32"/>
          <w:lang w:eastAsia="zh-CN"/>
        </w:rPr>
        <w:t>）</w:t>
      </w:r>
      <w:r>
        <w:rPr>
          <w:rFonts w:hint="eastAsia" w:eastAsia="仿宋_GB2312" w:cs="仿宋_GB2312"/>
          <w:sz w:val="32"/>
          <w:szCs w:val="32"/>
        </w:rPr>
        <w:t>《中共中央 国务院关于全面实施预算绩效管理的意见》（中发〔2018〕34号）、《中共湖南省委办公厅 湖南省人民政府办公厅关于全面实施预算绩效管理的实施意见》（湘办发〔2019〕10号）；</w:t>
      </w:r>
    </w:p>
    <w:p>
      <w:pPr>
        <w:spacing w:line="600" w:lineRule="exact"/>
        <w:ind w:firstLine="616" w:firstLineChars="200"/>
        <w:rPr>
          <w:rFonts w:hint="eastAsia" w:eastAsia="仿宋_GB2312" w:cs="仿宋_GB2312"/>
          <w:spacing w:val="-6"/>
          <w:sz w:val="32"/>
          <w:szCs w:val="32"/>
        </w:rPr>
      </w:pPr>
      <w:r>
        <w:rPr>
          <w:rFonts w:hint="eastAsia" w:eastAsia="仿宋_GB2312" w:cs="仿宋_GB2312"/>
          <w:spacing w:val="-6"/>
          <w:sz w:val="32"/>
          <w:szCs w:val="32"/>
          <w:lang w:eastAsia="zh-CN"/>
        </w:rPr>
        <w:t>（</w:t>
      </w:r>
      <w:r>
        <w:rPr>
          <w:rFonts w:hint="eastAsia" w:eastAsia="仿宋_GB2312" w:cs="仿宋_GB2312"/>
          <w:spacing w:val="-6"/>
          <w:sz w:val="32"/>
          <w:szCs w:val="32"/>
          <w:lang w:val="en-US" w:eastAsia="zh-CN"/>
        </w:rPr>
        <w:t>3</w:t>
      </w:r>
      <w:r>
        <w:rPr>
          <w:rFonts w:hint="eastAsia" w:eastAsia="仿宋_GB2312" w:cs="仿宋_GB2312"/>
          <w:spacing w:val="-6"/>
          <w:sz w:val="32"/>
          <w:szCs w:val="32"/>
          <w:lang w:eastAsia="zh-CN"/>
        </w:rPr>
        <w:t>）</w:t>
      </w:r>
      <w:r>
        <w:rPr>
          <w:rFonts w:hint="eastAsia" w:eastAsia="仿宋_GB2312" w:cs="仿宋_GB2312"/>
          <w:spacing w:val="-6"/>
          <w:sz w:val="32"/>
          <w:szCs w:val="32"/>
        </w:rPr>
        <w:t>州委、州政府制定的国民经济与社会发展规划及方针政策，关于重点工作或重大项目印发的指导意见和工作要求等文件；</w:t>
      </w:r>
    </w:p>
    <w:p>
      <w:pPr>
        <w:spacing w:line="600" w:lineRule="exact"/>
        <w:ind w:firstLine="640" w:firstLineChars="200"/>
        <w:rPr>
          <w:rFonts w:hint="eastAsia" w:eastAsia="仿宋_GB2312" w:cs="仿宋_GB2312"/>
          <w:bCs/>
          <w:sz w:val="32"/>
          <w:szCs w:val="32"/>
        </w:rPr>
      </w:pPr>
      <w:r>
        <w:rPr>
          <w:rFonts w:hint="eastAsia" w:eastAsia="仿宋_GB2312" w:cs="仿宋_GB2312"/>
          <w:sz w:val="32"/>
          <w:szCs w:val="32"/>
          <w:lang w:eastAsia="zh-CN"/>
        </w:rPr>
        <w:t>（</w:t>
      </w:r>
      <w:r>
        <w:rPr>
          <w:rFonts w:hint="eastAsia" w:eastAsia="仿宋_GB2312" w:cs="仿宋_GB2312"/>
          <w:sz w:val="32"/>
          <w:szCs w:val="32"/>
          <w:lang w:val="en-US" w:eastAsia="zh-CN"/>
        </w:rPr>
        <w:t>4</w:t>
      </w:r>
      <w:r>
        <w:rPr>
          <w:rFonts w:hint="eastAsia" w:eastAsia="仿宋_GB2312" w:cs="仿宋_GB2312"/>
          <w:sz w:val="32"/>
          <w:szCs w:val="32"/>
          <w:lang w:eastAsia="zh-CN"/>
        </w:rPr>
        <w:t>）</w:t>
      </w:r>
      <w:r>
        <w:rPr>
          <w:rFonts w:hint="eastAsia" w:eastAsia="仿宋_GB2312" w:cs="仿宋_GB2312"/>
          <w:bCs/>
          <w:sz w:val="32"/>
          <w:szCs w:val="32"/>
        </w:rPr>
        <w:t>预算管理制度及办法，项目及资金管理办法、财务和会计资料；</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eastAsia="zh-CN"/>
        </w:rPr>
        <w:t>（</w:t>
      </w:r>
      <w:r>
        <w:rPr>
          <w:rFonts w:hint="eastAsia" w:eastAsia="仿宋_GB2312" w:cs="仿宋_GB2312"/>
          <w:sz w:val="32"/>
          <w:szCs w:val="32"/>
          <w:lang w:val="en-US" w:eastAsia="zh-CN"/>
        </w:rPr>
        <w:t>5</w:t>
      </w:r>
      <w:r>
        <w:rPr>
          <w:rFonts w:hint="eastAsia" w:eastAsia="仿宋_GB2312" w:cs="仿宋_GB2312"/>
          <w:sz w:val="32"/>
          <w:szCs w:val="32"/>
          <w:lang w:eastAsia="zh-CN"/>
        </w:rPr>
        <w:t>）</w:t>
      </w:r>
      <w:r>
        <w:rPr>
          <w:rFonts w:hint="eastAsia" w:eastAsia="仿宋_GB2312" w:cs="仿宋_GB2312"/>
          <w:sz w:val="32"/>
          <w:szCs w:val="32"/>
        </w:rPr>
        <w:t>州级预算部门中长期事业发展规划及年度工作计划；</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eastAsia="zh-CN"/>
        </w:rPr>
        <w:t>（</w:t>
      </w:r>
      <w:r>
        <w:rPr>
          <w:rFonts w:hint="eastAsia" w:eastAsia="仿宋_GB2312" w:cs="仿宋_GB2312"/>
          <w:sz w:val="32"/>
          <w:szCs w:val="32"/>
          <w:lang w:val="en-US" w:eastAsia="zh-CN"/>
        </w:rPr>
        <w:t>6</w:t>
      </w:r>
      <w:r>
        <w:rPr>
          <w:rFonts w:hint="eastAsia" w:eastAsia="仿宋_GB2312" w:cs="仿宋_GB2312"/>
          <w:sz w:val="32"/>
          <w:szCs w:val="32"/>
          <w:lang w:eastAsia="zh-CN"/>
        </w:rPr>
        <w:t>）</w:t>
      </w:r>
      <w:r>
        <w:rPr>
          <w:rFonts w:hint="eastAsia" w:eastAsia="仿宋_GB2312" w:cs="仿宋_GB2312"/>
          <w:sz w:val="32"/>
          <w:szCs w:val="32"/>
        </w:rPr>
        <w:t>预算批复时确定的绩效目标及指标，预算部门年度预算执行情况，年度决算报告等相关材料；</w:t>
      </w:r>
    </w:p>
    <w:p>
      <w:pPr>
        <w:spacing w:line="600" w:lineRule="exact"/>
        <w:ind w:firstLine="640" w:firstLineChars="200"/>
        <w:rPr>
          <w:rFonts w:hint="eastAsia" w:eastAsia="仿宋_GB2312" w:cs="仿宋_GB2312"/>
          <w:bCs/>
          <w:sz w:val="32"/>
          <w:szCs w:val="32"/>
        </w:rPr>
      </w:pPr>
      <w:r>
        <w:rPr>
          <w:rFonts w:hint="eastAsia" w:eastAsia="仿宋_GB2312" w:cs="仿宋_GB2312"/>
          <w:sz w:val="32"/>
          <w:szCs w:val="32"/>
          <w:lang w:eastAsia="zh-CN"/>
        </w:rPr>
        <w:t>（</w:t>
      </w:r>
      <w:r>
        <w:rPr>
          <w:rFonts w:hint="eastAsia" w:eastAsia="仿宋_GB2312" w:cs="仿宋_GB2312"/>
          <w:sz w:val="32"/>
          <w:szCs w:val="32"/>
          <w:lang w:val="en-US" w:eastAsia="zh-CN"/>
        </w:rPr>
        <w:t>7</w:t>
      </w:r>
      <w:r>
        <w:rPr>
          <w:rFonts w:hint="eastAsia" w:eastAsia="仿宋_GB2312" w:cs="仿宋_GB2312"/>
          <w:sz w:val="32"/>
          <w:szCs w:val="32"/>
          <w:lang w:eastAsia="zh-CN"/>
        </w:rPr>
        <w:t>）</w:t>
      </w:r>
      <w:r>
        <w:rPr>
          <w:rFonts w:hint="eastAsia" w:eastAsia="仿宋_GB2312" w:cs="仿宋_GB2312"/>
          <w:bCs/>
          <w:sz w:val="32"/>
          <w:szCs w:val="32"/>
        </w:rPr>
        <w:t>项目设立的政策依据和目标，预算执行情况，项目可行性研究报告、项目实施方案、项目决算或验收报告等相关材料；</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eastAsia="zh-CN"/>
        </w:rPr>
        <w:t>（</w:t>
      </w:r>
      <w:r>
        <w:rPr>
          <w:rFonts w:hint="eastAsia" w:eastAsia="仿宋_GB2312" w:cs="仿宋_GB2312"/>
          <w:sz w:val="32"/>
          <w:szCs w:val="32"/>
          <w:lang w:val="en-US" w:eastAsia="zh-CN"/>
        </w:rPr>
        <w:t>8</w:t>
      </w:r>
      <w:r>
        <w:rPr>
          <w:rFonts w:hint="eastAsia" w:eastAsia="仿宋_GB2312" w:cs="仿宋_GB2312"/>
          <w:sz w:val="32"/>
          <w:szCs w:val="32"/>
          <w:lang w:eastAsia="zh-CN"/>
        </w:rPr>
        <w:t>）</w:t>
      </w:r>
      <w:r>
        <w:rPr>
          <w:rFonts w:hint="eastAsia" w:eastAsia="仿宋_GB2312" w:cs="仿宋_GB2312"/>
          <w:sz w:val="32"/>
          <w:szCs w:val="32"/>
        </w:rPr>
        <w:t>人大预决算审查报告、审计报告及决定、财政稽核监督报告等；</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lang w:eastAsia="zh-CN"/>
        </w:rPr>
        <w:t>（</w:t>
      </w:r>
      <w:r>
        <w:rPr>
          <w:rFonts w:hint="eastAsia" w:eastAsia="仿宋_GB2312" w:cs="仿宋_GB2312"/>
          <w:sz w:val="32"/>
          <w:szCs w:val="32"/>
          <w:lang w:val="en-US" w:eastAsia="zh-CN"/>
        </w:rPr>
        <w:t>9</w:t>
      </w:r>
      <w:r>
        <w:rPr>
          <w:rFonts w:hint="eastAsia" w:eastAsia="仿宋_GB2312" w:cs="仿宋_GB2312"/>
          <w:sz w:val="32"/>
          <w:szCs w:val="32"/>
          <w:lang w:eastAsia="zh-CN"/>
        </w:rPr>
        <w:t>）</w:t>
      </w:r>
      <w:r>
        <w:rPr>
          <w:rFonts w:hint="eastAsia" w:eastAsia="仿宋_GB2312" w:cs="仿宋_GB2312"/>
          <w:sz w:val="32"/>
          <w:szCs w:val="32"/>
        </w:rPr>
        <w:t>相关行业政策、行业标准及专业技术规范；</w:t>
      </w:r>
    </w:p>
    <w:p>
      <w:pPr>
        <w:spacing w:line="600" w:lineRule="exact"/>
        <w:ind w:firstLine="640" w:firstLineChars="200"/>
        <w:rPr>
          <w:rFonts w:hint="eastAsia"/>
          <w:lang w:val="en-US" w:eastAsia="zh-CN"/>
        </w:rPr>
      </w:pPr>
      <w:r>
        <w:rPr>
          <w:rFonts w:hint="eastAsia" w:eastAsia="仿宋_GB2312" w:cs="仿宋_GB2312"/>
          <w:sz w:val="32"/>
          <w:szCs w:val="32"/>
          <w:lang w:eastAsia="zh-CN"/>
        </w:rPr>
        <w:t>（</w:t>
      </w:r>
      <w:r>
        <w:rPr>
          <w:rFonts w:hint="eastAsia" w:eastAsia="仿宋_GB2312" w:cs="仿宋_GB2312"/>
          <w:sz w:val="32"/>
          <w:szCs w:val="32"/>
          <w:lang w:val="en-US" w:eastAsia="zh-CN"/>
        </w:rPr>
        <w:t>10</w:t>
      </w:r>
      <w:r>
        <w:rPr>
          <w:rFonts w:hint="eastAsia" w:eastAsia="仿宋_GB2312" w:cs="仿宋_GB2312"/>
          <w:sz w:val="32"/>
          <w:szCs w:val="32"/>
          <w:lang w:eastAsia="zh-CN"/>
        </w:rPr>
        <w:t>）</w:t>
      </w:r>
      <w:r>
        <w:rPr>
          <w:rFonts w:hint="eastAsia" w:eastAsia="仿宋_GB2312" w:cs="仿宋_GB2312"/>
          <w:sz w:val="32"/>
          <w:szCs w:val="32"/>
        </w:rPr>
        <w:t>其他相关资料。</w:t>
      </w:r>
    </w:p>
    <w:p>
      <w:pPr>
        <w:spacing w:line="560" w:lineRule="exact"/>
        <w:ind w:left="640"/>
        <w:outlineLvl w:val="1"/>
        <w:rPr>
          <w:rFonts w:hint="eastAsia" w:ascii="Times New Roman" w:hAnsi="Times New Roman" w:eastAsia="仿宋_GB2312" w:cs="Times New Roman"/>
          <w:b/>
          <w:bCs/>
          <w:kern w:val="2"/>
          <w:sz w:val="32"/>
          <w:szCs w:val="22"/>
          <w:highlight w:val="none"/>
          <w:lang w:val="en-US" w:eastAsia="zh-CN" w:bidi="ar-SA"/>
        </w:rPr>
      </w:pPr>
      <w:r>
        <w:rPr>
          <w:rFonts w:hint="eastAsia" w:ascii="Times New Roman" w:hAnsi="Times New Roman" w:eastAsia="仿宋_GB2312" w:cs="Times New Roman"/>
          <w:b/>
          <w:bCs/>
          <w:kern w:val="2"/>
          <w:sz w:val="32"/>
          <w:szCs w:val="22"/>
          <w:highlight w:val="none"/>
          <w:lang w:val="en-US" w:eastAsia="zh-CN" w:bidi="ar-SA"/>
        </w:rPr>
        <w:t>5.绩效评价过程</w:t>
      </w:r>
    </w:p>
    <w:p>
      <w:pPr>
        <w:pStyle w:val="5"/>
        <w:ind w:firstLine="640" w:firstLineChars="200"/>
        <w:rPr>
          <w:rFonts w:hint="default" w:ascii="Times New Roman" w:hAnsi="Times New Roman" w:eastAsia="仿宋_GB2312" w:cs="Times New Roman"/>
          <w:kern w:val="2"/>
          <w:sz w:val="32"/>
          <w:szCs w:val="32"/>
          <w:highlight w:val="none"/>
          <w:lang w:val="en-US" w:eastAsia="zh-CN" w:bidi="zh-CN"/>
        </w:rPr>
      </w:pPr>
      <w:r>
        <w:rPr>
          <w:rFonts w:hint="eastAsia" w:ascii="Times New Roman" w:hAnsi="Times New Roman" w:eastAsia="仿宋_GB2312" w:cs="Times New Roman"/>
          <w:kern w:val="2"/>
          <w:sz w:val="32"/>
          <w:szCs w:val="32"/>
          <w:highlight w:val="none"/>
          <w:lang w:val="en-US" w:eastAsia="zh-CN" w:bidi="zh-CN"/>
        </w:rPr>
        <w:t>根据</w:t>
      </w:r>
      <w:r>
        <w:rPr>
          <w:rFonts w:hint="eastAsia" w:ascii="Times New Roman" w:hAnsi="Times New Roman" w:eastAsia="仿宋_GB2312" w:cs="仿宋_GB2312"/>
          <w:sz w:val="32"/>
          <w:szCs w:val="32"/>
          <w:lang w:val="en-US" w:eastAsia="zh-CN"/>
        </w:rPr>
        <w:t>《湘西自治州财政局关于开展202</w:t>
      </w:r>
      <w:r>
        <w:rPr>
          <w:rFonts w:hint="default" w:ascii="Times New Roman" w:hAnsi="Times New Roman" w:eastAsia="仿宋_GB2312" w:cs="仿宋_GB2312"/>
          <w:sz w:val="32"/>
          <w:szCs w:val="32"/>
          <w:lang w:val="en" w:eastAsia="zh-CN"/>
        </w:rPr>
        <w:t>2</w:t>
      </w:r>
      <w:r>
        <w:rPr>
          <w:rFonts w:hint="eastAsia" w:ascii="Times New Roman" w:hAnsi="Times New Roman" w:eastAsia="仿宋_GB2312" w:cs="仿宋_GB2312"/>
          <w:sz w:val="32"/>
          <w:szCs w:val="32"/>
          <w:lang w:val="en-US" w:eastAsia="zh-CN"/>
        </w:rPr>
        <w:t>年度州直预算部门（单位）项目支出绩效自评工作的通知》（州财绩〔2023〕4号）</w:t>
      </w:r>
      <w:r>
        <w:rPr>
          <w:rFonts w:hint="eastAsia" w:ascii="Times New Roman" w:hAnsi="Times New Roman" w:eastAsia="仿宋_GB2312" w:cs="Times New Roman"/>
          <w:kern w:val="2"/>
          <w:sz w:val="32"/>
          <w:szCs w:val="32"/>
          <w:highlight w:val="none"/>
          <w:lang w:val="en-US" w:eastAsia="zh-CN" w:bidi="zh-CN"/>
        </w:rPr>
        <w:t>和本单位制定的实施方案规定，本单位评价组于2023年</w:t>
      </w:r>
      <w:r>
        <w:rPr>
          <w:rFonts w:hint="eastAsia" w:ascii="Times New Roman" w:hAnsi="Times New Roman" w:cs="Times New Roman"/>
          <w:kern w:val="2"/>
          <w:sz w:val="32"/>
          <w:szCs w:val="32"/>
          <w:highlight w:val="none"/>
          <w:lang w:val="en-US" w:eastAsia="zh-CN" w:bidi="zh-CN"/>
        </w:rPr>
        <w:t>5</w:t>
      </w:r>
      <w:r>
        <w:rPr>
          <w:rFonts w:hint="eastAsia" w:ascii="Times New Roman" w:hAnsi="Times New Roman" w:eastAsia="仿宋_GB2312" w:cs="Times New Roman"/>
          <w:kern w:val="2"/>
          <w:sz w:val="32"/>
          <w:szCs w:val="32"/>
          <w:highlight w:val="none"/>
          <w:lang w:val="en-US" w:eastAsia="zh-CN" w:bidi="zh-CN"/>
        </w:rPr>
        <w:t>月</w:t>
      </w:r>
      <w:r>
        <w:rPr>
          <w:rFonts w:hint="eastAsia" w:ascii="Times New Roman" w:hAnsi="Times New Roman" w:cs="Times New Roman"/>
          <w:kern w:val="2"/>
          <w:sz w:val="32"/>
          <w:szCs w:val="32"/>
          <w:highlight w:val="none"/>
          <w:lang w:val="en-US" w:eastAsia="zh-CN" w:bidi="zh-CN"/>
        </w:rPr>
        <w:t>18</w:t>
      </w:r>
      <w:r>
        <w:rPr>
          <w:rFonts w:hint="eastAsia" w:ascii="Times New Roman" w:hAnsi="Times New Roman" w:eastAsia="仿宋_GB2312" w:cs="Times New Roman"/>
          <w:kern w:val="2"/>
          <w:sz w:val="32"/>
          <w:szCs w:val="32"/>
          <w:highlight w:val="none"/>
          <w:lang w:val="en-US" w:eastAsia="zh-CN" w:bidi="zh-CN"/>
        </w:rPr>
        <w:t>日至2023年</w:t>
      </w:r>
      <w:r>
        <w:rPr>
          <w:rFonts w:hint="eastAsia" w:ascii="Times New Roman" w:hAnsi="Times New Roman" w:cs="Times New Roman"/>
          <w:kern w:val="2"/>
          <w:sz w:val="32"/>
          <w:szCs w:val="32"/>
          <w:highlight w:val="none"/>
          <w:lang w:val="en-US" w:eastAsia="zh-CN" w:bidi="zh-CN"/>
        </w:rPr>
        <w:t>5</w:t>
      </w:r>
      <w:r>
        <w:rPr>
          <w:rFonts w:hint="eastAsia" w:ascii="Times New Roman" w:hAnsi="Times New Roman" w:eastAsia="仿宋_GB2312" w:cs="Times New Roman"/>
          <w:kern w:val="2"/>
          <w:sz w:val="32"/>
          <w:szCs w:val="32"/>
          <w:highlight w:val="none"/>
          <w:lang w:val="en-US" w:eastAsia="zh-CN" w:bidi="zh-CN"/>
        </w:rPr>
        <w:t>月</w:t>
      </w:r>
      <w:r>
        <w:rPr>
          <w:rFonts w:hint="eastAsia" w:ascii="Times New Roman" w:hAnsi="Times New Roman" w:cs="Times New Roman"/>
          <w:kern w:val="2"/>
          <w:sz w:val="32"/>
          <w:szCs w:val="32"/>
          <w:highlight w:val="none"/>
          <w:lang w:val="en-US" w:eastAsia="zh-CN" w:bidi="zh-CN"/>
        </w:rPr>
        <w:t>25</w:t>
      </w:r>
      <w:r>
        <w:rPr>
          <w:rFonts w:hint="eastAsia" w:ascii="Times New Roman" w:hAnsi="Times New Roman" w:eastAsia="仿宋_GB2312" w:cs="Times New Roman"/>
          <w:kern w:val="2"/>
          <w:sz w:val="32"/>
          <w:szCs w:val="32"/>
          <w:highlight w:val="none"/>
          <w:lang w:val="en-US" w:eastAsia="zh-CN" w:bidi="zh-CN"/>
        </w:rPr>
        <w:t>日对</w:t>
      </w:r>
      <w:r>
        <w:rPr>
          <w:rFonts w:hint="eastAsia" w:ascii="Times New Roman" w:hAnsi="Times New Roman" w:cs="Times New Roman"/>
          <w:kern w:val="2"/>
          <w:sz w:val="32"/>
          <w:szCs w:val="32"/>
          <w:highlight w:val="none"/>
          <w:lang w:val="en-US" w:eastAsia="zh-CN" w:bidi="zh-CN"/>
        </w:rPr>
        <w:t>项目</w:t>
      </w:r>
      <w:r>
        <w:rPr>
          <w:rFonts w:hint="eastAsia" w:ascii="Times New Roman" w:hAnsi="Times New Roman" w:eastAsia="仿宋_GB2312" w:cs="Times New Roman"/>
          <w:kern w:val="2"/>
          <w:sz w:val="32"/>
          <w:szCs w:val="32"/>
          <w:highlight w:val="none"/>
          <w:lang w:val="en-US" w:eastAsia="zh-CN" w:bidi="zh-CN"/>
        </w:rPr>
        <w:t>支出绩效情况进行现场审查，对相关政策文件、报表、账簿、凭证、业务原始资料，走访调查项目单位，并通过发放回收调查问卷表等，做好绩效检查工作底稿。</w:t>
      </w:r>
    </w:p>
    <w:p>
      <w:pPr>
        <w:pStyle w:val="12"/>
        <w:spacing w:line="600" w:lineRule="exact"/>
        <w:ind w:firstLine="643"/>
        <w:outlineLvl w:val="1"/>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（二）评价结论</w:t>
      </w:r>
    </w:p>
    <w:p>
      <w:pPr>
        <w:pStyle w:val="5"/>
        <w:ind w:firstLine="640" w:firstLineChars="200"/>
        <w:rPr>
          <w:rFonts w:hint="eastAsia" w:ascii="Times New Roman" w:hAnsi="Times New Roman" w:eastAsia="仿宋_GB2312" w:cs="Times New Roman"/>
          <w:kern w:val="2"/>
          <w:sz w:val="32"/>
          <w:szCs w:val="32"/>
          <w:highlight w:val="none"/>
          <w:lang w:val="en-US" w:eastAsia="zh-CN" w:bidi="zh-CN"/>
        </w:rPr>
      </w:pPr>
      <w:r>
        <w:rPr>
          <w:rFonts w:hint="eastAsia" w:ascii="Times New Roman" w:hAnsi="Times New Roman" w:eastAsia="仿宋_GB2312" w:cs="Times New Roman"/>
          <w:kern w:val="2"/>
          <w:sz w:val="32"/>
          <w:szCs w:val="32"/>
          <w:highlight w:val="none"/>
          <w:lang w:val="en-US" w:eastAsia="zh-CN" w:bidi="zh-CN"/>
        </w:rPr>
        <w:t>根据现场评价收集的基础数据、资料以及调查问卷的统计结果，进行全面分析、评价，并按照绩效评价指标体系评价标准逐一评分，最后评定综合得分为9</w:t>
      </w:r>
      <w:r>
        <w:rPr>
          <w:rFonts w:hint="eastAsia" w:ascii="Times New Roman" w:hAnsi="Times New Roman" w:cs="Times New Roman"/>
          <w:kern w:val="2"/>
          <w:sz w:val="32"/>
          <w:szCs w:val="32"/>
          <w:highlight w:val="none"/>
          <w:lang w:val="en-US" w:eastAsia="zh-CN" w:bidi="zh-CN"/>
        </w:rPr>
        <w:t>4.</w:t>
      </w:r>
      <w:r>
        <w:rPr>
          <w:rFonts w:hint="eastAsia" w:ascii="Times New Roman" w:hAnsi="Times New Roman" w:eastAsia="仿宋_GB2312" w:cs="Times New Roman"/>
          <w:kern w:val="2"/>
          <w:sz w:val="32"/>
          <w:szCs w:val="32"/>
          <w:highlight w:val="none"/>
          <w:lang w:val="en-US" w:eastAsia="zh-CN" w:bidi="zh-CN"/>
        </w:rPr>
        <w:t>5分，等级为“优”。</w:t>
      </w:r>
    </w:p>
    <w:p>
      <w:pPr>
        <w:adjustRightInd w:val="0"/>
        <w:snapToGrid w:val="0"/>
        <w:spacing w:line="600" w:lineRule="exact"/>
        <w:ind w:firstLine="640" w:firstLineChars="200"/>
        <w:outlineLvl w:val="0"/>
        <w:rPr>
          <w:rFonts w:hint="eastAsia" w:ascii="黑体" w:hAnsi="黑体" w:eastAsia="黑体" w:cs="Times New Roman"/>
          <w:sz w:val="32"/>
          <w:szCs w:val="32"/>
        </w:rPr>
      </w:pPr>
      <w:r>
        <w:rPr>
          <w:rFonts w:hint="eastAsia" w:ascii="黑体" w:hAnsi="黑体" w:eastAsia="黑体" w:cs="Times New Roman"/>
          <w:sz w:val="32"/>
          <w:szCs w:val="32"/>
        </w:rPr>
        <w:t>六、主要经验做法、存在的问题及原因分析</w:t>
      </w:r>
    </w:p>
    <w:p>
      <w:pPr>
        <w:spacing w:line="560" w:lineRule="exact"/>
        <w:ind w:left="640"/>
        <w:outlineLvl w:val="1"/>
        <w:rPr>
          <w:rFonts w:hint="eastAsia" w:ascii="楷体_GB2312" w:eastAsia="楷体_GB2312" w:hAnsiTheme="minorHAnsi" w:cstheme="minorBidi"/>
          <w:sz w:val="32"/>
          <w:szCs w:val="32"/>
        </w:rPr>
      </w:pPr>
      <w:r>
        <w:rPr>
          <w:rFonts w:hint="eastAsia" w:ascii="楷体_GB2312" w:eastAsia="楷体_GB2312" w:hAnsiTheme="minorHAnsi" w:cstheme="minorBidi"/>
          <w:sz w:val="32"/>
          <w:szCs w:val="32"/>
          <w:lang w:eastAsia="zh-CN"/>
        </w:rPr>
        <w:t>（</w:t>
      </w:r>
      <w:r>
        <w:rPr>
          <w:rFonts w:hint="eastAsia" w:ascii="楷体_GB2312" w:eastAsia="楷体_GB2312" w:hAnsiTheme="minorHAnsi" w:cstheme="minorBidi"/>
          <w:sz w:val="32"/>
          <w:szCs w:val="32"/>
          <w:lang w:val="en-US" w:eastAsia="zh-CN"/>
        </w:rPr>
        <w:t>一</w:t>
      </w:r>
      <w:r>
        <w:rPr>
          <w:rFonts w:hint="eastAsia" w:ascii="楷体_GB2312" w:eastAsia="楷体_GB2312" w:hAnsiTheme="minorHAnsi" w:cstheme="minorBidi"/>
          <w:sz w:val="32"/>
          <w:szCs w:val="32"/>
          <w:lang w:eastAsia="zh-CN"/>
        </w:rPr>
        <w:t>）</w:t>
      </w:r>
      <w:r>
        <w:rPr>
          <w:rFonts w:hint="eastAsia" w:ascii="楷体_GB2312" w:eastAsia="楷体_GB2312" w:hAnsiTheme="minorHAnsi" w:cstheme="minorBidi"/>
          <w:sz w:val="32"/>
          <w:szCs w:val="32"/>
        </w:rPr>
        <w:t>主要经验做法</w:t>
      </w:r>
    </w:p>
    <w:p>
      <w:pPr>
        <w:pStyle w:val="5"/>
        <w:spacing w:line="560" w:lineRule="exact"/>
        <w:ind w:firstLine="640" w:firstLineChars="200"/>
      </w:pPr>
      <w:r>
        <w:t>在项目管理方面，注重从项目规划、设计、施工、监理等各个环节把控，建立了一套完整的项目管理制度，强化了对项目质量、进度、安全等方面的监管和控制，确保项目按照计划顺利推进。具体经验做法如下：</w:t>
      </w:r>
    </w:p>
    <w:p>
      <w:pPr>
        <w:spacing w:line="560" w:lineRule="exact"/>
        <w:ind w:left="640"/>
        <w:outlineLvl w:val="1"/>
        <w:rPr>
          <w:rFonts w:hint="eastAsia" w:ascii="Times New Roman" w:hAnsi="Times New Roman" w:eastAsia="仿宋_GB2312" w:cs="Times New Roman"/>
          <w:b/>
          <w:bCs/>
          <w:kern w:val="2"/>
          <w:sz w:val="32"/>
          <w:szCs w:val="22"/>
          <w:highlight w:val="none"/>
          <w:lang w:val="en-US" w:eastAsia="zh-CN" w:bidi="ar-SA"/>
        </w:rPr>
      </w:pPr>
      <w:r>
        <w:rPr>
          <w:rFonts w:hint="eastAsia" w:ascii="Times New Roman" w:hAnsi="Times New Roman" w:eastAsia="仿宋_GB2312" w:cs="Times New Roman"/>
          <w:b/>
          <w:bCs/>
          <w:kern w:val="2"/>
          <w:sz w:val="32"/>
          <w:szCs w:val="22"/>
          <w:highlight w:val="none"/>
          <w:lang w:val="en-US" w:eastAsia="zh-CN" w:bidi="ar-SA"/>
        </w:rPr>
        <w:t>1.领导高度重视</w:t>
      </w:r>
    </w:p>
    <w:p>
      <w:pPr>
        <w:spacing w:line="560" w:lineRule="exact"/>
        <w:ind w:firstLine="640" w:firstLineChars="200"/>
        <w:rPr>
          <w:rFonts w:eastAsia="仿宋_GB2312"/>
          <w:sz w:val="32"/>
          <w:szCs w:val="32"/>
        </w:rPr>
      </w:pPr>
      <w:r>
        <w:rPr>
          <w:rFonts w:eastAsia="仿宋_GB2312"/>
          <w:sz w:val="32"/>
          <w:szCs w:val="32"/>
        </w:rPr>
        <w:t>无论是资金的安排还是使用过程中，亦或是在项目铺排过程中，</w:t>
      </w:r>
      <w:r>
        <w:rPr>
          <w:rFonts w:hint="eastAsia" w:eastAsia="仿宋_GB2312"/>
          <w:sz w:val="32"/>
          <w:szCs w:val="32"/>
          <w:lang w:val="en-US" w:eastAsia="zh-CN"/>
        </w:rPr>
        <w:t>中心党委</w:t>
      </w:r>
      <w:r>
        <w:rPr>
          <w:rFonts w:eastAsia="仿宋_GB2312"/>
          <w:sz w:val="32"/>
          <w:szCs w:val="32"/>
        </w:rPr>
        <w:t>都会召开相应的专题会议进行研究，不仅强调资金的合规高效使用，同时也注重工程建设质量、安全管理的责任。</w:t>
      </w:r>
    </w:p>
    <w:p>
      <w:pPr>
        <w:spacing w:line="560" w:lineRule="exact"/>
        <w:ind w:left="640"/>
        <w:outlineLvl w:val="1"/>
        <w:rPr>
          <w:rFonts w:hint="eastAsia" w:ascii="Times New Roman" w:hAnsi="Times New Roman" w:eastAsia="仿宋_GB2312" w:cs="Times New Roman"/>
          <w:b/>
          <w:bCs/>
          <w:kern w:val="2"/>
          <w:sz w:val="32"/>
          <w:szCs w:val="22"/>
          <w:highlight w:val="none"/>
          <w:lang w:val="en-US" w:eastAsia="zh-CN" w:bidi="ar-SA"/>
        </w:rPr>
      </w:pPr>
      <w:r>
        <w:rPr>
          <w:rFonts w:hint="eastAsia" w:ascii="Times New Roman" w:hAnsi="Times New Roman" w:eastAsia="仿宋_GB2312" w:cs="Times New Roman"/>
          <w:b/>
          <w:bCs/>
          <w:kern w:val="2"/>
          <w:sz w:val="32"/>
          <w:szCs w:val="22"/>
          <w:highlight w:val="none"/>
          <w:lang w:val="en-US" w:eastAsia="zh-CN" w:bidi="ar-SA"/>
        </w:rPr>
        <w:t>2.制度规范</w:t>
      </w:r>
    </w:p>
    <w:p>
      <w:pPr>
        <w:pStyle w:val="5"/>
        <w:ind w:firstLine="640" w:firstLineChars="200"/>
        <w:rPr>
          <w:rFonts w:hint="default"/>
          <w:lang w:val="en-US" w:eastAsia="zh-CN"/>
        </w:rPr>
      </w:pPr>
      <w:r>
        <w:rPr>
          <w:rFonts w:hint="eastAsia" w:ascii="Times New Roman" w:hAnsi="Times New Roman" w:eastAsia="仿宋_GB2312" w:cs="Times New Roman"/>
          <w:kern w:val="2"/>
          <w:sz w:val="32"/>
          <w:szCs w:val="32"/>
          <w:highlight w:val="none"/>
          <w:lang w:val="en-US" w:eastAsia="zh-CN" w:bidi="zh-CN"/>
        </w:rPr>
        <w:t>各县市公路建设养护中心</w:t>
      </w:r>
      <w:r>
        <w:rPr>
          <w:rFonts w:eastAsia="仿宋_GB2312"/>
          <w:sz w:val="32"/>
          <w:szCs w:val="32"/>
        </w:rPr>
        <w:t>根据本地实际</w:t>
      </w:r>
      <w:r>
        <w:rPr>
          <w:rFonts w:hint="eastAsia"/>
          <w:sz w:val="32"/>
          <w:szCs w:val="32"/>
          <w:lang w:val="en-US" w:eastAsia="zh-CN"/>
        </w:rPr>
        <w:t>情况</w:t>
      </w:r>
      <w:r>
        <w:rPr>
          <w:rFonts w:eastAsia="仿宋_GB2312"/>
          <w:sz w:val="32"/>
          <w:szCs w:val="32"/>
        </w:rPr>
        <w:t>制定了相关</w:t>
      </w:r>
      <w:r>
        <w:rPr>
          <w:rFonts w:hint="eastAsia"/>
          <w:sz w:val="32"/>
          <w:szCs w:val="32"/>
          <w:lang w:eastAsia="zh-CN"/>
        </w:rPr>
        <w:t>的</w:t>
      </w:r>
      <w:r>
        <w:rPr>
          <w:rFonts w:hint="eastAsia"/>
          <w:sz w:val="32"/>
          <w:szCs w:val="32"/>
          <w:lang w:val="en-US" w:eastAsia="zh-CN"/>
        </w:rPr>
        <w:t>管理</w:t>
      </w:r>
      <w:r>
        <w:rPr>
          <w:rFonts w:eastAsia="仿宋_GB2312"/>
          <w:sz w:val="32"/>
          <w:szCs w:val="32"/>
        </w:rPr>
        <w:t>制度，各项目单位在</w:t>
      </w:r>
      <w:r>
        <w:rPr>
          <w:rFonts w:hint="eastAsia"/>
          <w:sz w:val="32"/>
          <w:szCs w:val="32"/>
          <w:lang w:val="en-US" w:eastAsia="zh-CN"/>
        </w:rPr>
        <w:t>上级单位</w:t>
      </w:r>
      <w:r>
        <w:rPr>
          <w:rFonts w:eastAsia="仿宋_GB2312"/>
          <w:sz w:val="32"/>
          <w:szCs w:val="32"/>
        </w:rPr>
        <w:t>相关制度的指导下不断建立、完善项目管理制度，项目管理水平不断提高。</w:t>
      </w:r>
    </w:p>
    <w:p>
      <w:pPr>
        <w:spacing w:line="560" w:lineRule="exact"/>
        <w:ind w:left="640"/>
        <w:outlineLvl w:val="1"/>
        <w:rPr>
          <w:rFonts w:hint="eastAsia" w:ascii="楷体_GB2312" w:eastAsia="楷体_GB2312" w:hAnsiTheme="minorHAnsi" w:cstheme="minorBidi"/>
          <w:sz w:val="32"/>
          <w:szCs w:val="32"/>
          <w:lang w:val="en-US" w:eastAsia="zh-CN"/>
        </w:rPr>
      </w:pPr>
      <w:r>
        <w:rPr>
          <w:rFonts w:hint="eastAsia" w:ascii="楷体_GB2312" w:eastAsia="楷体_GB2312" w:hAnsiTheme="minorHAnsi" w:cstheme="minorBidi"/>
          <w:sz w:val="32"/>
          <w:szCs w:val="32"/>
          <w:lang w:eastAsia="zh-CN"/>
        </w:rPr>
        <w:t>（</w:t>
      </w:r>
      <w:r>
        <w:rPr>
          <w:rFonts w:hint="eastAsia" w:ascii="楷体_GB2312" w:eastAsia="楷体_GB2312" w:hAnsiTheme="minorHAnsi" w:cstheme="minorBidi"/>
          <w:sz w:val="32"/>
          <w:szCs w:val="32"/>
          <w:lang w:val="en-US" w:eastAsia="zh-CN"/>
        </w:rPr>
        <w:t>二</w:t>
      </w:r>
      <w:r>
        <w:rPr>
          <w:rFonts w:hint="eastAsia" w:ascii="楷体_GB2312" w:eastAsia="楷体_GB2312" w:hAnsiTheme="minorHAnsi" w:cstheme="minorBidi"/>
          <w:sz w:val="32"/>
          <w:szCs w:val="32"/>
          <w:lang w:eastAsia="zh-CN"/>
        </w:rPr>
        <w:t>）</w:t>
      </w:r>
      <w:r>
        <w:rPr>
          <w:rFonts w:hint="eastAsia" w:ascii="楷体_GB2312" w:eastAsia="楷体_GB2312" w:hAnsiTheme="minorHAnsi" w:cstheme="minorBidi"/>
          <w:sz w:val="32"/>
          <w:szCs w:val="32"/>
          <w:lang w:val="en-US" w:eastAsia="zh-CN"/>
        </w:rPr>
        <w:t>存在的问题及原因分析</w:t>
      </w:r>
    </w:p>
    <w:p>
      <w:pPr>
        <w:spacing w:line="560" w:lineRule="exact"/>
        <w:ind w:left="640"/>
        <w:outlineLvl w:val="1"/>
        <w:rPr>
          <w:rFonts w:hint="eastAsia" w:ascii="Times New Roman" w:hAnsi="Times New Roman" w:eastAsia="仿宋_GB2312" w:cs="Times New Roman"/>
          <w:b/>
          <w:bCs/>
          <w:kern w:val="2"/>
          <w:sz w:val="32"/>
          <w:szCs w:val="22"/>
          <w:highlight w:val="none"/>
          <w:lang w:val="en-US" w:eastAsia="zh-CN" w:bidi="ar-SA"/>
        </w:rPr>
      </w:pPr>
      <w:r>
        <w:rPr>
          <w:rFonts w:hint="eastAsia" w:eastAsia="仿宋_GB2312" w:cs="Times New Roman"/>
          <w:b/>
          <w:bCs/>
          <w:kern w:val="2"/>
          <w:sz w:val="32"/>
          <w:szCs w:val="22"/>
          <w:highlight w:val="none"/>
          <w:lang w:val="en-US" w:eastAsia="zh-CN" w:bidi="ar-SA"/>
        </w:rPr>
        <w:t>1</w:t>
      </w:r>
      <w:r>
        <w:rPr>
          <w:rFonts w:hint="eastAsia" w:ascii="Times New Roman" w:hAnsi="Times New Roman" w:eastAsia="仿宋_GB2312" w:cs="Times New Roman"/>
          <w:b/>
          <w:bCs/>
          <w:kern w:val="2"/>
          <w:sz w:val="32"/>
          <w:szCs w:val="22"/>
          <w:highlight w:val="none"/>
          <w:lang w:val="en-US" w:eastAsia="zh-CN" w:bidi="ar-SA"/>
        </w:rPr>
        <w:t>.资金执行率低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kern w:val="2"/>
          <w:sz w:val="32"/>
          <w:szCs w:val="32"/>
          <w:highlight w:val="none"/>
          <w:lang w:val="en-US" w:eastAsia="zh-CN" w:bidi="zh-CN"/>
        </w:rPr>
      </w:pPr>
      <w:r>
        <w:rPr>
          <w:rFonts w:hint="eastAsia" w:ascii="Times New Roman" w:hAnsi="Times New Roman" w:eastAsia="仿宋_GB2312" w:cs="Times New Roman"/>
          <w:sz w:val="32"/>
          <w:highlight w:val="none"/>
          <w:lang w:val="en-US" w:eastAsia="zh-CN"/>
        </w:rPr>
        <w:t>《湘西自治州财政局关于下达2022年干线公路隧道照明及维护费的通知》（州财建指〔2022〕75号）下达通知时间为2022年12月30日，该</w:t>
      </w:r>
      <w:r>
        <w:rPr>
          <w:rFonts w:hint="eastAsia" w:ascii="Times New Roman" w:hAnsi="Times New Roman" w:eastAsia="仿宋_GB2312" w:cs="Times New Roman"/>
          <w:kern w:val="2"/>
          <w:sz w:val="32"/>
          <w:szCs w:val="32"/>
          <w:highlight w:val="none"/>
          <w:lang w:val="en-US" w:eastAsia="zh-CN" w:bidi="zh-CN"/>
        </w:rPr>
        <w:t>财政补助资金下达时间较晚，导致2022年度“干线公路隧道照明及维护费”项目资金执行率仅有44.50%，该资金执行率偏低。建议加强与当地政府和财政部门沟通衔接，出台相关政策，确保按相关文件要求落实配套资金足额到位。各单位进一步梳理在资金拨付环节的堵点，就上级有明确要求的资金与财政做好沟通，及时、足额拨付，在相关制度文件更新时应与财政部门充分沟通，提高市场资金使用效益，更好更快地完成绩效目标。</w:t>
      </w:r>
    </w:p>
    <w:p>
      <w:pPr>
        <w:adjustRightInd w:val="0"/>
        <w:snapToGrid w:val="0"/>
        <w:spacing w:line="600" w:lineRule="exact"/>
        <w:ind w:firstLine="640" w:firstLineChars="200"/>
        <w:outlineLvl w:val="0"/>
        <w:rPr>
          <w:rFonts w:hint="eastAsia" w:ascii="黑体" w:hAnsi="黑体" w:eastAsia="黑体" w:cs="Times New Roman"/>
          <w:sz w:val="32"/>
          <w:szCs w:val="32"/>
        </w:rPr>
      </w:pPr>
      <w:r>
        <w:rPr>
          <w:rFonts w:hint="eastAsia" w:ascii="黑体" w:hAnsi="黑体" w:eastAsia="黑体" w:cs="Times New Roman"/>
          <w:sz w:val="32"/>
          <w:szCs w:val="32"/>
        </w:rPr>
        <w:t>七、有关建议</w:t>
      </w:r>
    </w:p>
    <w:p>
      <w:pPr>
        <w:spacing w:line="560" w:lineRule="exact"/>
        <w:ind w:left="640"/>
        <w:outlineLvl w:val="1"/>
        <w:rPr>
          <w:rFonts w:hint="eastAsia" w:ascii="楷体_GB2312" w:eastAsia="楷体_GB2312" w:hAnsiTheme="minorHAnsi" w:cstheme="minorBidi"/>
          <w:sz w:val="32"/>
          <w:szCs w:val="32"/>
          <w:lang w:eastAsia="zh-CN"/>
        </w:rPr>
      </w:pPr>
      <w:r>
        <w:rPr>
          <w:rFonts w:hint="eastAsia" w:ascii="楷体_GB2312" w:eastAsia="楷体_GB2312" w:hAnsiTheme="minorHAnsi" w:cstheme="minorBidi"/>
          <w:sz w:val="32"/>
          <w:szCs w:val="32"/>
          <w:lang w:eastAsia="zh-CN"/>
        </w:rPr>
        <w:t>（</w:t>
      </w:r>
      <w:r>
        <w:rPr>
          <w:rFonts w:hint="eastAsia" w:ascii="楷体_GB2312" w:eastAsia="楷体_GB2312" w:hAnsiTheme="minorHAnsi" w:cstheme="minorBidi"/>
          <w:sz w:val="32"/>
          <w:szCs w:val="32"/>
          <w:lang w:val="en-US" w:eastAsia="zh-CN"/>
        </w:rPr>
        <w:t>一</w:t>
      </w:r>
      <w:r>
        <w:rPr>
          <w:rFonts w:hint="eastAsia" w:ascii="楷体_GB2312" w:eastAsia="楷体_GB2312" w:hAnsiTheme="minorHAnsi" w:cstheme="minorBidi"/>
          <w:sz w:val="32"/>
          <w:szCs w:val="32"/>
          <w:lang w:eastAsia="zh-CN"/>
        </w:rPr>
        <w:t>）做好资金使用监督检查，推进资金使用规范高效</w:t>
      </w:r>
    </w:p>
    <w:p>
      <w:pPr>
        <w:spacing w:line="560" w:lineRule="exact"/>
        <w:ind w:firstLine="640" w:firstLineChars="200"/>
        <w:rPr>
          <w:rFonts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进一步梳理年度资金使用情况，对未及时使用的资金联合业务部门督促相关单位加快推进项目进度，及时使用资金，发挥财政资金绩效。</w:t>
      </w:r>
    </w:p>
    <w:p>
      <w:pPr>
        <w:spacing w:line="560" w:lineRule="exact"/>
        <w:ind w:left="640"/>
        <w:outlineLvl w:val="1"/>
        <w:rPr>
          <w:rFonts w:hint="eastAsia" w:ascii="楷体_GB2312" w:eastAsia="楷体_GB2312" w:hAnsiTheme="minorHAnsi" w:cstheme="minorBidi"/>
          <w:sz w:val="32"/>
          <w:szCs w:val="32"/>
          <w:lang w:eastAsia="zh-CN"/>
        </w:rPr>
      </w:pPr>
      <w:r>
        <w:rPr>
          <w:rFonts w:hint="eastAsia" w:ascii="楷体_GB2312" w:eastAsia="楷体_GB2312" w:hAnsiTheme="minorHAnsi" w:cstheme="minorBidi"/>
          <w:sz w:val="32"/>
          <w:szCs w:val="32"/>
          <w:lang w:eastAsia="zh-CN"/>
        </w:rPr>
        <w:t>（</w:t>
      </w:r>
      <w:r>
        <w:rPr>
          <w:rFonts w:hint="eastAsia" w:ascii="楷体_GB2312" w:eastAsia="楷体_GB2312" w:hAnsiTheme="minorHAnsi" w:cstheme="minorBidi"/>
          <w:sz w:val="32"/>
          <w:szCs w:val="32"/>
          <w:lang w:val="en-US" w:eastAsia="zh-CN"/>
        </w:rPr>
        <w:t>二</w:t>
      </w:r>
      <w:r>
        <w:rPr>
          <w:rFonts w:hint="eastAsia" w:ascii="楷体_GB2312" w:eastAsia="楷体_GB2312" w:hAnsiTheme="minorHAnsi" w:cstheme="minorBidi"/>
          <w:sz w:val="32"/>
          <w:szCs w:val="32"/>
          <w:lang w:eastAsia="zh-CN"/>
        </w:rPr>
        <w:t>）加快预算资金使用铺排，做好沟通衔接</w:t>
      </w:r>
    </w:p>
    <w:p>
      <w:pPr>
        <w:spacing w:line="560" w:lineRule="exact"/>
        <w:ind w:firstLine="640" w:firstLineChars="200"/>
        <w:rPr>
          <w:rFonts w:hint="eastAsia" w:eastAsia="黑体"/>
          <w:lang w:eastAsia="zh-CN"/>
        </w:rPr>
      </w:pPr>
      <w:r>
        <w:rPr>
          <w:rFonts w:hint="eastAsia" w:ascii="Times New Roman" w:hAnsi="Times New Roman" w:eastAsia="仿宋_GB2312" w:cs="Times New Roman"/>
          <w:sz w:val="32"/>
          <w:szCs w:val="32"/>
          <w:lang w:val="zh-CN"/>
        </w:rPr>
        <w:t>加快年度资金使用计划铺排相关工作，尽早做好项目资金需求收集，对达到拨款条件的项目及时与财政沟通，拨付补助资金，避免资金收回统筹。</w:t>
      </w:r>
    </w:p>
    <w:p>
      <w:pPr>
        <w:adjustRightInd w:val="0"/>
        <w:snapToGrid w:val="0"/>
        <w:spacing w:line="600" w:lineRule="exact"/>
        <w:ind w:firstLine="640" w:firstLineChars="200"/>
        <w:outlineLvl w:val="0"/>
        <w:rPr>
          <w:rFonts w:hint="eastAsia" w:ascii="黑体" w:hAnsi="黑体" w:eastAsia="黑体" w:cs="Times New Roman"/>
          <w:sz w:val="32"/>
          <w:szCs w:val="32"/>
        </w:rPr>
      </w:pPr>
      <w:r>
        <w:rPr>
          <w:rFonts w:hint="eastAsia" w:ascii="黑体" w:hAnsi="黑体" w:eastAsia="黑体" w:cs="Times New Roman"/>
          <w:sz w:val="32"/>
          <w:szCs w:val="32"/>
        </w:rPr>
        <w:t>八、绩效自评结果拟应用和公开情况</w:t>
      </w:r>
    </w:p>
    <w:p>
      <w:pPr>
        <w:spacing w:line="560" w:lineRule="exact"/>
        <w:ind w:firstLine="640" w:firstLineChars="200"/>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绩效自评结果，对改进和规范本单位预算管理，增强预算执行责任，提升预算执行效率起到积极作用。本单位将</w:t>
      </w:r>
      <w:r>
        <w:rPr>
          <w:rFonts w:hint="eastAsia" w:ascii="Times New Roman" w:hAnsi="Times New Roman" w:eastAsia="仿宋_GB2312" w:cs="Times New Roman"/>
          <w:sz w:val="32"/>
          <w:szCs w:val="32"/>
          <w:lang w:val="en-US" w:eastAsia="zh-CN"/>
        </w:rPr>
        <w:t>“干线公路隧道照明及维护费”项目</w:t>
      </w:r>
      <w:r>
        <w:rPr>
          <w:rFonts w:hint="eastAsia" w:ascii="Times New Roman" w:hAnsi="Times New Roman" w:eastAsia="仿宋_GB2312" w:cs="Times New Roman"/>
          <w:sz w:val="32"/>
          <w:szCs w:val="32"/>
          <w:lang w:val="zh-CN"/>
        </w:rPr>
        <w:t>绩效自评情况，在州级预决算公开平台及本部门门户网站上公开，本单位</w:t>
      </w:r>
      <w:r>
        <w:rPr>
          <w:rFonts w:hint="eastAsia" w:ascii="Times New Roman" w:hAnsi="Times New Roman" w:eastAsia="仿宋_GB2312" w:cs="Times New Roman"/>
          <w:sz w:val="32"/>
          <w:szCs w:val="32"/>
          <w:lang w:val="en-US" w:eastAsia="zh-CN"/>
        </w:rPr>
        <w:t>2022</w:t>
      </w:r>
      <w:r>
        <w:rPr>
          <w:rFonts w:hint="eastAsia" w:ascii="Times New Roman" w:hAnsi="Times New Roman" w:eastAsia="仿宋_GB2312" w:cs="Times New Roman"/>
          <w:sz w:val="32"/>
          <w:szCs w:val="32"/>
          <w:lang w:val="zh-CN"/>
        </w:rPr>
        <w:t>年度</w:t>
      </w:r>
      <w:r>
        <w:rPr>
          <w:rFonts w:hint="eastAsia"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lang w:val="zh-CN"/>
        </w:rPr>
        <w:t>支出绩效评价报告，接受社会公众监督。</w:t>
      </w:r>
    </w:p>
    <w:p>
      <w:pPr>
        <w:adjustRightInd w:val="0"/>
        <w:snapToGrid w:val="0"/>
        <w:spacing w:line="600" w:lineRule="exact"/>
        <w:ind w:firstLine="640" w:firstLineChars="200"/>
        <w:outlineLvl w:val="0"/>
        <w:rPr>
          <w:rFonts w:hint="eastAsia" w:ascii="黑体" w:hAnsi="黑体" w:eastAsia="黑体" w:cs="Times New Roman"/>
          <w:sz w:val="32"/>
          <w:szCs w:val="32"/>
        </w:rPr>
      </w:pPr>
      <w:r>
        <w:rPr>
          <w:rFonts w:hint="eastAsia" w:ascii="黑体" w:hAnsi="黑体" w:eastAsia="黑体" w:cs="Times New Roman"/>
          <w:sz w:val="32"/>
          <w:szCs w:val="32"/>
        </w:rPr>
        <w:t>九、其他需要说明的问题</w:t>
      </w:r>
    </w:p>
    <w:p>
      <w:pPr>
        <w:widowControl/>
        <w:spacing w:line="600" w:lineRule="exact"/>
        <w:ind w:firstLine="640" w:firstLineChars="200"/>
        <w:jc w:val="left"/>
        <w:rPr>
          <w:rFonts w:hint="eastAsia" w:eastAsia="仿宋_GB2312"/>
          <w:sz w:val="32"/>
          <w:szCs w:val="32"/>
          <w:lang w:val="en-US" w:eastAsia="zh-CN"/>
        </w:rPr>
      </w:pPr>
      <w:r>
        <w:rPr>
          <w:rFonts w:hint="eastAsia" w:eastAsia="仿宋_GB2312"/>
          <w:sz w:val="32"/>
          <w:szCs w:val="32"/>
          <w:lang w:val="en-US" w:eastAsia="zh-CN"/>
        </w:rPr>
        <w:t>无</w:t>
      </w:r>
    </w:p>
    <w:p>
      <w:pPr>
        <w:pStyle w:val="5"/>
        <w:rPr>
          <w:rFonts w:hint="eastAsia" w:eastAsia="仿宋_GB2312"/>
          <w:sz w:val="32"/>
          <w:szCs w:val="32"/>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7"/>
        <w:rPr>
          <w:rFonts w:hint="eastAsia"/>
          <w:lang w:val="en-US" w:eastAsia="zh-CN"/>
        </w:rPr>
      </w:pPr>
    </w:p>
    <w:p>
      <w:pPr>
        <w:pStyle w:val="4"/>
        <w:rPr>
          <w:rFonts w:hint="eastAsia"/>
          <w:lang w:val="en-US" w:eastAsia="zh-CN"/>
        </w:rPr>
      </w:pPr>
    </w:p>
    <w:p>
      <w:pPr>
        <w:widowControl/>
        <w:spacing w:line="600" w:lineRule="exact"/>
        <w:ind w:firstLine="640" w:firstLineChars="200"/>
        <w:jc w:val="left"/>
        <w:rPr>
          <w:rFonts w:eastAsia="仿宋_GB2312"/>
          <w:sz w:val="32"/>
          <w:szCs w:val="32"/>
        </w:rPr>
      </w:pPr>
      <w:r>
        <w:rPr>
          <w:rFonts w:ascii="仿宋_GB2312" w:eastAsia="仿宋_GB2312"/>
          <w:sz w:val="32"/>
          <w:szCs w:val="32"/>
        </w:rPr>
        <w:t>报告应包括</w:t>
      </w:r>
      <w:r>
        <w:rPr>
          <w:rFonts w:hint="eastAsia" w:ascii="仿宋_GB2312" w:eastAsia="仿宋_GB2312"/>
          <w:sz w:val="32"/>
          <w:szCs w:val="32"/>
        </w:rPr>
        <w:t>以下附件：</w:t>
      </w:r>
    </w:p>
    <w:p>
      <w:pPr>
        <w:spacing w:line="600" w:lineRule="exact"/>
        <w:ind w:left="1118" w:leftChars="304" w:hanging="480" w:hangingChars="150"/>
        <w:jc w:val="left"/>
        <w:rPr>
          <w:rFonts w:hint="eastAsia" w:ascii="Times New Roman" w:hAnsi="Times New Roman" w:eastAsia="仿宋_GB2312" w:cs="Times New Roman"/>
          <w:sz w:val="32"/>
          <w:szCs w:val="32"/>
          <w:lang w:val="zh-CN"/>
        </w:rPr>
      </w:pPr>
      <w:r>
        <w:rPr>
          <w:rFonts w:eastAsia="仿宋_GB2312"/>
          <w:sz w:val="32"/>
          <w:szCs w:val="32"/>
        </w:rPr>
        <w:t>1</w:t>
      </w:r>
      <w:r>
        <w:rPr>
          <w:rFonts w:ascii="仿宋_GB2312" w:eastAsia="仿宋_GB2312"/>
          <w:sz w:val="32"/>
          <w:szCs w:val="32"/>
        </w:rPr>
        <w:t>、</w:t>
      </w:r>
      <w:r>
        <w:rPr>
          <w:rFonts w:hint="eastAsia" w:ascii="Times New Roman" w:hAnsi="Times New Roman" w:eastAsia="仿宋_GB2312" w:cs="Times New Roman"/>
          <w:sz w:val="32"/>
          <w:szCs w:val="32"/>
          <w:lang w:val="zh-CN"/>
        </w:rPr>
        <w:t>湘西土家族苗族自治州公路建设养护中心关于开展</w:t>
      </w:r>
      <w:r>
        <w:rPr>
          <w:rFonts w:hint="eastAsia" w:ascii="Times New Roman" w:hAnsi="Times New Roman" w:eastAsia="仿宋_GB2312" w:cs="Times New Roman"/>
          <w:sz w:val="32"/>
          <w:szCs w:val="32"/>
          <w:lang w:val="en-US" w:eastAsia="zh-CN"/>
        </w:rPr>
        <w:t>2022</w:t>
      </w:r>
      <w:r>
        <w:rPr>
          <w:rFonts w:hint="eastAsia" w:ascii="Times New Roman" w:hAnsi="Times New Roman" w:eastAsia="仿宋_GB2312" w:cs="Times New Roman"/>
          <w:sz w:val="32"/>
          <w:szCs w:val="32"/>
          <w:lang w:val="zh-CN"/>
        </w:rPr>
        <w:t>年度项目支出绩效自评工作的通知</w:t>
      </w:r>
    </w:p>
    <w:p>
      <w:pPr>
        <w:spacing w:line="600" w:lineRule="exact"/>
        <w:ind w:firstLine="640" w:firstLineChars="200"/>
        <w:rPr>
          <w:rFonts w:eastAsia="仿宋_GB2312"/>
          <w:sz w:val="32"/>
          <w:szCs w:val="32"/>
        </w:rPr>
      </w:pPr>
      <w:r>
        <w:rPr>
          <w:rFonts w:hint="eastAsia" w:eastAsia="仿宋_GB2312"/>
          <w:sz w:val="32"/>
          <w:szCs w:val="32"/>
        </w:rPr>
        <w:t>2</w:t>
      </w:r>
      <w:r>
        <w:rPr>
          <w:rFonts w:hint="eastAsia" w:ascii="仿宋_GB2312" w:eastAsia="仿宋_GB2312"/>
          <w:sz w:val="32"/>
          <w:szCs w:val="32"/>
        </w:rPr>
        <w:t>、州级预算部门项目支出绩效自评表</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
    <w:altName w:val="微软雅黑"/>
    <w:panose1 w:val="00000000000000000000"/>
    <w:charset w:val="00"/>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11</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11</w:t>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OThmOGEwY2FlYmQzYjYxYWY1OGQwM2QxNmU0ZDkifQ=="/>
  </w:docVars>
  <w:rsids>
    <w:rsidRoot w:val="5D6E0948"/>
    <w:rsid w:val="00133387"/>
    <w:rsid w:val="00A010BF"/>
    <w:rsid w:val="013C6E4B"/>
    <w:rsid w:val="02571C51"/>
    <w:rsid w:val="03E2379C"/>
    <w:rsid w:val="04F03C97"/>
    <w:rsid w:val="0825634E"/>
    <w:rsid w:val="091A7535"/>
    <w:rsid w:val="0A3E54A5"/>
    <w:rsid w:val="0BB73761"/>
    <w:rsid w:val="0CA35A93"/>
    <w:rsid w:val="0D1711D2"/>
    <w:rsid w:val="173914CE"/>
    <w:rsid w:val="17C92852"/>
    <w:rsid w:val="187C78C4"/>
    <w:rsid w:val="1AEB0D31"/>
    <w:rsid w:val="1B397CEE"/>
    <w:rsid w:val="1CD557F5"/>
    <w:rsid w:val="1D682B0D"/>
    <w:rsid w:val="1F2E743E"/>
    <w:rsid w:val="216E446A"/>
    <w:rsid w:val="221C2118"/>
    <w:rsid w:val="222C235B"/>
    <w:rsid w:val="24AE34FB"/>
    <w:rsid w:val="27F84A8D"/>
    <w:rsid w:val="2838132E"/>
    <w:rsid w:val="2CD51841"/>
    <w:rsid w:val="2D8079FF"/>
    <w:rsid w:val="2E402CEA"/>
    <w:rsid w:val="2F805A94"/>
    <w:rsid w:val="2FCF4325"/>
    <w:rsid w:val="306E7FE2"/>
    <w:rsid w:val="316D029A"/>
    <w:rsid w:val="32B36180"/>
    <w:rsid w:val="32CE5934"/>
    <w:rsid w:val="33770F5C"/>
    <w:rsid w:val="34143B86"/>
    <w:rsid w:val="344E43B3"/>
    <w:rsid w:val="345D2848"/>
    <w:rsid w:val="3518676F"/>
    <w:rsid w:val="36B9188B"/>
    <w:rsid w:val="36D84407"/>
    <w:rsid w:val="39EA4C3C"/>
    <w:rsid w:val="39F5707E"/>
    <w:rsid w:val="3CF61143"/>
    <w:rsid w:val="3D9F17DB"/>
    <w:rsid w:val="3E86299B"/>
    <w:rsid w:val="40063D93"/>
    <w:rsid w:val="409C17A3"/>
    <w:rsid w:val="41195D48"/>
    <w:rsid w:val="41735459"/>
    <w:rsid w:val="41AB3722"/>
    <w:rsid w:val="41FD2878"/>
    <w:rsid w:val="45961716"/>
    <w:rsid w:val="46825C31"/>
    <w:rsid w:val="46D22C21"/>
    <w:rsid w:val="477912EF"/>
    <w:rsid w:val="47CA56A6"/>
    <w:rsid w:val="49634005"/>
    <w:rsid w:val="4A176B9D"/>
    <w:rsid w:val="4AEC627C"/>
    <w:rsid w:val="4B645E12"/>
    <w:rsid w:val="4C012688"/>
    <w:rsid w:val="4C6A38FC"/>
    <w:rsid w:val="4DDF486C"/>
    <w:rsid w:val="4E1C4782"/>
    <w:rsid w:val="510460CD"/>
    <w:rsid w:val="51595CED"/>
    <w:rsid w:val="52546BE0"/>
    <w:rsid w:val="56091A90"/>
    <w:rsid w:val="56B440F1"/>
    <w:rsid w:val="56DF3007"/>
    <w:rsid w:val="57853398"/>
    <w:rsid w:val="58484328"/>
    <w:rsid w:val="58CB74D0"/>
    <w:rsid w:val="59CF1242"/>
    <w:rsid w:val="5ABF3065"/>
    <w:rsid w:val="5B914A01"/>
    <w:rsid w:val="5D6E0948"/>
    <w:rsid w:val="6155027F"/>
    <w:rsid w:val="638135AD"/>
    <w:rsid w:val="63DA2CBD"/>
    <w:rsid w:val="64400722"/>
    <w:rsid w:val="66DE2AC5"/>
    <w:rsid w:val="68CB0E27"/>
    <w:rsid w:val="69D501AF"/>
    <w:rsid w:val="6A1231B1"/>
    <w:rsid w:val="6A933BC6"/>
    <w:rsid w:val="6C07486C"/>
    <w:rsid w:val="6C2C42D2"/>
    <w:rsid w:val="6C951E77"/>
    <w:rsid w:val="6F6A3147"/>
    <w:rsid w:val="6FD827A7"/>
    <w:rsid w:val="70741DA4"/>
    <w:rsid w:val="720E0702"/>
    <w:rsid w:val="7315786E"/>
    <w:rsid w:val="7363682B"/>
    <w:rsid w:val="73944C37"/>
    <w:rsid w:val="741576B2"/>
    <w:rsid w:val="76846424"/>
    <w:rsid w:val="7774408D"/>
    <w:rsid w:val="786F5C73"/>
    <w:rsid w:val="79144124"/>
    <w:rsid w:val="795F1843"/>
    <w:rsid w:val="79725A1A"/>
    <w:rsid w:val="7A2A00A3"/>
    <w:rsid w:val="7A97325F"/>
    <w:rsid w:val="7AA634A2"/>
    <w:rsid w:val="7C3C58BE"/>
    <w:rsid w:val="7CAB2FF1"/>
    <w:rsid w:val="7EA67F14"/>
    <w:rsid w:val="7EF667A6"/>
    <w:rsid w:val="7FBD5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after="330" w:line="576" w:lineRule="auto"/>
      <w:outlineLvl w:val="0"/>
    </w:pPr>
    <w:rPr>
      <w:rFonts w:ascii="Calibri" w:hAnsi="Calibri"/>
      <w:b/>
      <w:kern w:val="44"/>
      <w:sz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List Paragraph"/>
    <w:basedOn w:val="1"/>
    <w:next w:val="1"/>
    <w:qFormat/>
    <w:uiPriority w:val="0"/>
    <w:pPr>
      <w:ind w:firstLine="420" w:firstLineChars="200"/>
    </w:pPr>
    <w:rPr>
      <w:rFonts w:ascii="Calibri" w:hAnsi="Calibri"/>
      <w:szCs w:val="22"/>
    </w:rPr>
  </w:style>
  <w:style w:type="paragraph" w:styleId="4">
    <w:name w:val="index 5"/>
    <w:basedOn w:val="1"/>
    <w:next w:val="1"/>
    <w:semiHidden/>
    <w:qFormat/>
    <w:uiPriority w:val="0"/>
    <w:pPr>
      <w:ind w:left="800" w:leftChars="800"/>
    </w:pPr>
  </w:style>
  <w:style w:type="paragraph" w:styleId="5">
    <w:name w:val="Body Text"/>
    <w:basedOn w:val="1"/>
    <w:next w:val="1"/>
    <w:qFormat/>
    <w:uiPriority w:val="99"/>
    <w:rPr>
      <w:rFonts w:ascii="仿宋_GB2312" w:hAnsi="仿宋_GB2312" w:eastAsia="仿宋_GB2312" w:cs="仿宋_GB2312"/>
      <w:sz w:val="32"/>
      <w:szCs w:val="32"/>
      <w:lang w:val="zh-CN" w:bidi="zh-CN"/>
    </w:rPr>
  </w:style>
  <w:style w:type="paragraph" w:styleId="6">
    <w:name w:val="Date"/>
    <w:basedOn w:val="1"/>
    <w:next w:val="1"/>
    <w:qFormat/>
    <w:uiPriority w:val="0"/>
    <w:pPr>
      <w:spacing w:before="100" w:beforeAutospacing="1" w:after="100" w:afterAutospacing="1"/>
      <w:ind w:leftChars="2500"/>
    </w:pPr>
    <w:rPr>
      <w:rFonts w:eastAsia="仿宋_GB2312"/>
      <w:kern w:val="0"/>
      <w:sz w:val="28"/>
      <w:szCs w:val="28"/>
    </w:rPr>
  </w:style>
  <w:style w:type="paragraph" w:styleId="7">
    <w:name w:val="footer"/>
    <w:basedOn w:val="1"/>
    <w:next w:val="4"/>
    <w:semiHidden/>
    <w:unhideWhenUsed/>
    <w:qFormat/>
    <w:uiPriority w:val="99"/>
    <w:pPr>
      <w:snapToGrid w:val="0"/>
      <w:jc w:val="left"/>
    </w:pPr>
    <w:rPr>
      <w:rFonts w:asciiTheme="minorHAnsi" w:hAnsiTheme="minorHAnsi" w:eastAsiaTheme="minorEastAsia" w:cstheme="minorBidi"/>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jc w:val="left"/>
    </w:pPr>
    <w:rPr>
      <w:rFonts w:ascii="宋体" w:cs="宋体"/>
      <w:sz w:val="24"/>
      <w:szCs w:val="24"/>
    </w:rPr>
  </w:style>
  <w:style w:type="paragraph" w:customStyle="1" w:styleId="12">
    <w:name w:val="列出段落2"/>
    <w:basedOn w:val="1"/>
    <w:qFormat/>
    <w:uiPriority w:val="99"/>
    <w:pPr>
      <w:ind w:firstLine="420" w:firstLineChars="20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7205</Words>
  <Characters>7727</Characters>
  <Lines>0</Lines>
  <Paragraphs>0</Paragraphs>
  <TotalTime>7</TotalTime>
  <ScaleCrop>false</ScaleCrop>
  <LinksUpToDate>false</LinksUpToDate>
  <CharactersWithSpaces>8127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2023-06-01T02:25:00Z</dcterms:created>
  <dc:creator>cw200</dc:creator>
  <cp:lastModifiedBy>cw200</cp:lastModifiedBy>
  <dcterms:modified xsi:type="dcterms:W3CDTF">2023-06-02T03:47:58Z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0FA3894CF90247A3B507923BB5CE3696_11</vt:lpwstr>
  </property>
</Properties>
</file>