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8"/>
          <w:szCs w:val="48"/>
        </w:rPr>
      </w:pPr>
    </w:p>
    <w:p>
      <w:pPr>
        <w:spacing w:line="560" w:lineRule="exact"/>
        <w:jc w:val="center"/>
        <w:rPr>
          <w:rFonts w:eastAsia="方正小标宋简体"/>
          <w:b/>
          <w:bCs/>
          <w:sz w:val="44"/>
          <w:szCs w:val="44"/>
        </w:rPr>
      </w:pPr>
      <w:r>
        <w:rPr>
          <w:rFonts w:hint="eastAsia" w:eastAsia="方正小标宋简体"/>
          <w:b/>
          <w:bCs/>
          <w:sz w:val="44"/>
          <w:szCs w:val="44"/>
        </w:rPr>
        <w:t>湘西土家族苗族自治州公路建设养护中心</w:t>
      </w:r>
    </w:p>
    <w:p>
      <w:pPr>
        <w:spacing w:line="560" w:lineRule="exact"/>
        <w:jc w:val="center"/>
        <w:rPr>
          <w:rFonts w:eastAsia="方正小标宋简体"/>
          <w:b/>
          <w:bCs/>
          <w:sz w:val="44"/>
          <w:szCs w:val="44"/>
        </w:rPr>
      </w:pPr>
      <w:r>
        <w:rPr>
          <w:rFonts w:hint="eastAsia" w:eastAsia="方正小标宋简体"/>
          <w:b/>
          <w:bCs/>
          <w:sz w:val="44"/>
          <w:szCs w:val="44"/>
        </w:rPr>
        <w:t>2022年度部门整体支出绩效自评报告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rPr>
          <w:rFonts w:eastAsia="黑体"/>
          <w:sz w:val="32"/>
          <w:szCs w:val="32"/>
        </w:rPr>
      </w:pPr>
      <w:r>
        <w:rPr>
          <w:rFonts w:hint="eastAsia" w:eastAsia="黑体"/>
          <w:sz w:val="32"/>
          <w:szCs w:val="32"/>
        </w:rPr>
        <w:t>部门</w:t>
      </w:r>
      <w:r>
        <w:rPr>
          <w:rFonts w:eastAsia="黑体"/>
          <w:sz w:val="32"/>
          <w:szCs w:val="32"/>
        </w:rPr>
        <w:t>名称（盖章）：</w:t>
      </w:r>
      <w:r>
        <w:rPr>
          <w:rFonts w:hint="eastAsia" w:eastAsia="黑体"/>
          <w:sz w:val="32"/>
          <w:szCs w:val="32"/>
        </w:rPr>
        <w:t>湘西土家族苗族自治州公路建设养护中心</w:t>
      </w:r>
    </w:p>
    <w:p>
      <w:pPr>
        <w:spacing w:line="600" w:lineRule="exact"/>
        <w:rPr>
          <w:rFonts w:eastAsia="黑体"/>
          <w:sz w:val="32"/>
          <w:szCs w:val="32"/>
        </w:rPr>
      </w:pPr>
      <w:r>
        <w:rPr>
          <w:rFonts w:hint="eastAsia" w:eastAsia="黑体"/>
          <w:sz w:val="32"/>
          <w:szCs w:val="32"/>
        </w:rPr>
        <w:t>预算编码：309001</w:t>
      </w:r>
    </w:p>
    <w:p>
      <w:pPr>
        <w:spacing w:line="600" w:lineRule="exact"/>
        <w:jc w:val="center"/>
        <w:rPr>
          <w:rFonts w:eastAsia="黑体"/>
          <w:sz w:val="36"/>
          <w:szCs w:val="36"/>
        </w:rPr>
      </w:pPr>
    </w:p>
    <w:p>
      <w:pPr>
        <w:spacing w:line="600" w:lineRule="exact"/>
        <w:jc w:val="left"/>
        <w:rPr>
          <w:rFonts w:eastAsia="仿宋_GB2312"/>
          <w:sz w:val="32"/>
          <w:szCs w:val="32"/>
        </w:rPr>
      </w:pPr>
      <w:r>
        <w:rPr>
          <w:rFonts w:hint="eastAsia" w:eastAsia="仿宋_GB2312"/>
          <w:sz w:val="32"/>
          <w:szCs w:val="32"/>
        </w:rPr>
        <w:t>评价方式：绩效自评</w:t>
      </w:r>
    </w:p>
    <w:p>
      <w:pPr>
        <w:spacing w:line="600" w:lineRule="exact"/>
        <w:jc w:val="left"/>
        <w:rPr>
          <w:rFonts w:eastAsia="仿宋_GB2312"/>
          <w:sz w:val="32"/>
          <w:szCs w:val="32"/>
        </w:rPr>
      </w:pPr>
      <w:r>
        <w:rPr>
          <w:rFonts w:hint="eastAsia" w:eastAsia="仿宋_GB2312"/>
          <w:sz w:val="32"/>
          <w:szCs w:val="32"/>
        </w:rPr>
        <w:t>评价机构：湘西土家族苗族自治州公路建设养护中心评价组</w:t>
      </w:r>
    </w:p>
    <w:p>
      <w:pPr>
        <w:ind w:firstLine="420" w:firstLineChars="150"/>
        <w:jc w:val="left"/>
        <w:rPr>
          <w:rFonts w:eastAsia="仿宋_GB2312" w:cs="Arial"/>
          <w:sz w:val="28"/>
          <w:szCs w:val="28"/>
        </w:rPr>
      </w:pPr>
    </w:p>
    <w:p>
      <w:pPr>
        <w:ind w:firstLine="420" w:firstLineChars="150"/>
        <w:jc w:val="left"/>
        <w:rPr>
          <w:rFonts w:eastAsia="仿宋_GB2312" w:cs="Arial"/>
          <w:sz w:val="28"/>
          <w:szCs w:val="28"/>
        </w:rPr>
      </w:pPr>
    </w:p>
    <w:p>
      <w:pPr>
        <w:rPr>
          <w:rFonts w:ascii="仿宋_GB2312" w:hAnsi="仿宋_GB2312" w:eastAsia="仿宋_GB2312" w:cs="仿宋_GB2312"/>
          <w:sz w:val="28"/>
          <w:szCs w:val="28"/>
        </w:rPr>
      </w:pPr>
    </w:p>
    <w:p>
      <w:pPr>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6</w:t>
      </w:r>
      <w:r>
        <w:rPr>
          <w:rFonts w:hint="eastAsia" w:ascii="仿宋_GB2312" w:hAnsi="仿宋_GB2312" w:eastAsia="仿宋_GB2312" w:cs="仿宋_GB2312"/>
          <w:sz w:val="28"/>
          <w:szCs w:val="28"/>
        </w:rPr>
        <w:t>月</w:t>
      </w:r>
    </w:p>
    <w:p>
      <w:pPr>
        <w:jc w:val="center"/>
        <w:rPr>
          <w:rFonts w:eastAsia="黑体" w:cs="Arial"/>
          <w:sz w:val="32"/>
          <w:szCs w:val="32"/>
          <w:shd w:val="clear" w:color="auto" w:fill="FFFFFF"/>
        </w:rPr>
      </w:pPr>
    </w:p>
    <w:p>
      <w:pPr>
        <w:jc w:val="center"/>
        <w:rPr>
          <w:rFonts w:eastAsia="黑体" w:cs="Arial"/>
          <w:sz w:val="32"/>
          <w:szCs w:val="32"/>
          <w:shd w:val="clear" w:color="auto" w:fill="FFFFFF"/>
        </w:rPr>
        <w:sectPr>
          <w:footerReference r:id="rId3" w:type="default"/>
          <w:pgSz w:w="11906" w:h="16838"/>
          <w:pgMar w:top="1440" w:right="1800" w:bottom="1440" w:left="1800" w:header="737" w:footer="737" w:gutter="0"/>
          <w:pgNumType w:start="1"/>
          <w:cols w:space="425" w:num="1"/>
          <w:docGrid w:type="lines" w:linePitch="312" w:charSpace="0"/>
        </w:sectPr>
      </w:pPr>
    </w:p>
    <w:p>
      <w:pPr>
        <w:pStyle w:val="2"/>
      </w:pPr>
    </w:p>
    <w:tbl>
      <w:tblPr>
        <w:tblStyle w:val="8"/>
        <w:tblW w:w="9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158"/>
        <w:gridCol w:w="54"/>
        <w:gridCol w:w="1126"/>
        <w:gridCol w:w="675"/>
        <w:gridCol w:w="680"/>
        <w:gridCol w:w="272"/>
        <w:gridCol w:w="1554"/>
        <w:gridCol w:w="961"/>
        <w:gridCol w:w="455"/>
        <w:gridCol w:w="286"/>
        <w:gridCol w:w="503"/>
        <w:gridCol w:w="291"/>
        <w:gridCol w:w="265"/>
        <w:gridCol w:w="139"/>
        <w:gridCol w:w="316"/>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4307" w:type="dxa"/>
            <w:gridSpan w:val="5"/>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张双双</w:t>
            </w:r>
          </w:p>
        </w:tc>
        <w:tc>
          <w:tcPr>
            <w:tcW w:w="1702" w:type="dxa"/>
            <w:gridSpan w:val="3"/>
            <w:vAlign w:val="center"/>
          </w:tcPr>
          <w:p>
            <w:pPr>
              <w:autoSpaceDN w:val="0"/>
              <w:spacing w:line="320" w:lineRule="exact"/>
              <w:jc w:val="center"/>
              <w:textAlignment w:val="center"/>
              <w:rPr>
                <w:rFonts w:eastAsia="仿宋_GB2312" w:cs="仿宋_GB2312"/>
                <w:sz w:val="24"/>
                <w:highlight w:val="none"/>
              </w:rPr>
            </w:pPr>
            <w:r>
              <w:rPr>
                <w:rFonts w:hint="eastAsia" w:eastAsia="仿宋_GB2312" w:cs="仿宋_GB2312"/>
                <w:sz w:val="24"/>
                <w:highlight w:val="none"/>
              </w:rPr>
              <w:t>联系电话</w:t>
            </w:r>
          </w:p>
        </w:tc>
        <w:tc>
          <w:tcPr>
            <w:tcW w:w="2243" w:type="dxa"/>
            <w:gridSpan w:val="6"/>
            <w:vAlign w:val="center"/>
          </w:tcPr>
          <w:p>
            <w:pPr>
              <w:autoSpaceDN w:val="0"/>
              <w:spacing w:line="320" w:lineRule="exact"/>
              <w:jc w:val="center"/>
              <w:textAlignment w:val="center"/>
              <w:rPr>
                <w:rFonts w:eastAsia="仿宋_GB2312" w:cs="仿宋_GB2312"/>
                <w:sz w:val="24"/>
                <w:highlight w:val="none"/>
              </w:rPr>
            </w:pPr>
            <w:r>
              <w:rPr>
                <w:rFonts w:hint="eastAsia" w:eastAsia="仿宋_GB2312" w:cs="仿宋_GB2312"/>
                <w:sz w:val="24"/>
                <w:highlight w:val="none"/>
              </w:rPr>
              <w:t>0743-8222258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430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45</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224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8"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252" w:type="dxa"/>
            <w:gridSpan w:val="14"/>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1.贯彻执行国家、省、州关于公路建设、养护工作的方针、政策、法律、法规；2.负责全州普通国省干线公路的规划、建设、养护、路产路权等有关行业管理；3.指导全州农村公路的规划、建设、养护和管理工作；</w:t>
            </w:r>
          </w:p>
          <w:p>
            <w:pPr>
              <w:autoSpaceDN w:val="0"/>
              <w:spacing w:line="320" w:lineRule="exact"/>
              <w:jc w:val="left"/>
              <w:textAlignment w:val="center"/>
              <w:rPr>
                <w:rFonts w:eastAsia="仿宋_GB2312" w:cs="仿宋_GB2312"/>
                <w:sz w:val="24"/>
              </w:rPr>
            </w:pPr>
            <w:r>
              <w:rPr>
                <w:rFonts w:hint="eastAsia" w:eastAsia="仿宋_GB2312" w:cs="仿宋_GB2312"/>
                <w:sz w:val="24"/>
              </w:rPr>
              <w:t>4.组织实施全州公路重点工程建设、普通国省干线公路的改造升级、养护；</w:t>
            </w:r>
          </w:p>
          <w:p>
            <w:pPr>
              <w:autoSpaceDN w:val="0"/>
              <w:spacing w:line="320" w:lineRule="exact"/>
              <w:jc w:val="left"/>
              <w:textAlignment w:val="center"/>
              <w:rPr>
                <w:rFonts w:eastAsia="仿宋_GB2312" w:cs="仿宋_GB2312"/>
                <w:sz w:val="24"/>
              </w:rPr>
            </w:pPr>
            <w:r>
              <w:rPr>
                <w:rFonts w:hint="eastAsia" w:eastAsia="仿宋_GB2312" w:cs="仿宋_GB2312"/>
                <w:sz w:val="24"/>
              </w:rPr>
              <w:t>5.维护公路路产路权、服务设施，配合制止各种侵占公路、公路用地、破坏公路设施等行为；</w:t>
            </w:r>
          </w:p>
          <w:p>
            <w:pPr>
              <w:autoSpaceDN w:val="0"/>
              <w:spacing w:line="320" w:lineRule="exact"/>
              <w:jc w:val="left"/>
              <w:textAlignment w:val="center"/>
            </w:pPr>
            <w:r>
              <w:rPr>
                <w:rFonts w:hint="eastAsia" w:eastAsia="仿宋_GB2312" w:cs="仿宋_GB2312"/>
                <w:sz w:val="24"/>
              </w:rPr>
              <w:t>6.负责做好全州国省干线公路路网技术状态评定和路网运行监测工作，做好州内普通国省干线公路的战备规划及实施工作。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65"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252" w:type="dxa"/>
            <w:gridSpan w:val="14"/>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1.国省干线公路管理养护</w:t>
            </w:r>
          </w:p>
          <w:p>
            <w:pPr>
              <w:autoSpaceDN w:val="0"/>
              <w:spacing w:line="320" w:lineRule="exact"/>
              <w:jc w:val="left"/>
              <w:textAlignment w:val="center"/>
              <w:rPr>
                <w:rFonts w:eastAsia="仿宋_GB2312" w:cs="仿宋_GB2312"/>
                <w:sz w:val="24"/>
              </w:rPr>
            </w:pPr>
            <w:r>
              <w:rPr>
                <w:rFonts w:hint="eastAsia" w:eastAsia="仿宋_GB2312" w:cs="仿宋_GB2312"/>
                <w:sz w:val="24"/>
              </w:rPr>
              <w:t>2.</w:t>
            </w:r>
            <w:r>
              <w:rPr>
                <w:rFonts w:eastAsia="仿宋_GB2312" w:cs="仿宋_GB2312"/>
                <w:sz w:val="24"/>
              </w:rPr>
              <w:t>农村公路日常养护工作</w:t>
            </w:r>
          </w:p>
          <w:p>
            <w:pPr>
              <w:autoSpaceDN w:val="0"/>
              <w:spacing w:line="320" w:lineRule="exact"/>
              <w:jc w:val="left"/>
              <w:textAlignment w:val="center"/>
              <w:rPr>
                <w:rFonts w:eastAsia="仿宋_GB2312" w:cs="仿宋_GB2312"/>
                <w:sz w:val="24"/>
              </w:rPr>
            </w:pPr>
            <w:r>
              <w:rPr>
                <w:rFonts w:hint="eastAsia" w:eastAsia="仿宋_GB2312" w:cs="仿宋_GB2312"/>
                <w:sz w:val="24"/>
              </w:rPr>
              <w:t>3.</w:t>
            </w:r>
            <w:r>
              <w:rPr>
                <w:rFonts w:eastAsia="仿宋_GB2312" w:cs="仿宋_GB2312"/>
                <w:sz w:val="24"/>
              </w:rPr>
              <w:t>养护工程建设</w:t>
            </w:r>
          </w:p>
          <w:p>
            <w:pPr>
              <w:autoSpaceDN w:val="0"/>
              <w:spacing w:line="320" w:lineRule="exact"/>
              <w:jc w:val="left"/>
              <w:textAlignment w:val="center"/>
              <w:rPr>
                <w:rFonts w:eastAsia="仿宋_GB2312" w:cs="仿宋_GB2312"/>
                <w:sz w:val="24"/>
              </w:rPr>
            </w:pPr>
            <w:r>
              <w:rPr>
                <w:rFonts w:hint="eastAsia" w:eastAsia="仿宋_GB2312" w:cs="仿宋_GB2312"/>
                <w:sz w:val="24"/>
              </w:rPr>
              <w:t>4.</w:t>
            </w:r>
            <w:r>
              <w:rPr>
                <w:rFonts w:eastAsia="仿宋_GB2312" w:cs="仿宋_GB2312"/>
                <w:sz w:val="24"/>
              </w:rPr>
              <w:t>公路路产维护工作</w:t>
            </w:r>
          </w:p>
          <w:p>
            <w:pPr>
              <w:autoSpaceDN w:val="0"/>
              <w:spacing w:line="320" w:lineRule="exact"/>
              <w:jc w:val="left"/>
              <w:textAlignment w:val="center"/>
              <w:rPr>
                <w:rFonts w:eastAsia="仿宋_GB2312" w:cs="仿宋_GB2312"/>
                <w:sz w:val="24"/>
              </w:rPr>
            </w:pPr>
            <w:r>
              <w:rPr>
                <w:rFonts w:hint="eastAsia" w:eastAsia="仿宋_GB2312" w:cs="仿宋_GB2312"/>
                <w:sz w:val="24"/>
              </w:rPr>
              <w:t>5.</w:t>
            </w:r>
            <w:r>
              <w:rPr>
                <w:rFonts w:eastAsia="仿宋_GB2312" w:cs="仿宋_GB2312"/>
                <w:sz w:val="24"/>
              </w:rPr>
              <w:t>最美公路建设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7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252" w:type="dxa"/>
            <w:gridSpan w:val="14"/>
            <w:vAlign w:val="center"/>
          </w:tcPr>
          <w:p>
            <w:pPr>
              <w:autoSpaceDN w:val="0"/>
              <w:spacing w:line="320" w:lineRule="exact"/>
              <w:jc w:val="left"/>
              <w:textAlignment w:val="center"/>
              <w:rPr>
                <w:rFonts w:eastAsia="仿宋_GB2312" w:cs="仿宋_GB2312"/>
                <w:b/>
                <w:bCs/>
                <w:sz w:val="24"/>
              </w:rPr>
            </w:pPr>
            <w:r>
              <w:rPr>
                <w:rFonts w:hint="eastAsia" w:eastAsia="仿宋_GB2312" w:cs="仿宋_GB2312"/>
                <w:b/>
                <w:bCs/>
                <w:sz w:val="24"/>
              </w:rPr>
              <w:t>1.国省干线公路管理养护</w:t>
            </w:r>
          </w:p>
          <w:p>
            <w:pPr>
              <w:autoSpaceDN w:val="0"/>
              <w:spacing w:line="320" w:lineRule="exact"/>
              <w:jc w:val="left"/>
              <w:textAlignment w:val="center"/>
              <w:rPr>
                <w:rFonts w:eastAsia="仿宋_GB2312" w:cs="仿宋_GB2312"/>
                <w:sz w:val="24"/>
              </w:rPr>
            </w:pPr>
            <w:r>
              <w:rPr>
                <w:rFonts w:hint="eastAsia" w:eastAsia="仿宋_GB2312" w:cs="仿宋_GB2312"/>
                <w:sz w:val="24"/>
              </w:rPr>
              <w:t>（1）2022年国道干线在养公路（按干线公路管养，约950㎞），路况指标达97.21%；</w:t>
            </w:r>
          </w:p>
          <w:p>
            <w:pPr>
              <w:autoSpaceDN w:val="0"/>
              <w:spacing w:line="320" w:lineRule="exact"/>
              <w:jc w:val="left"/>
              <w:textAlignment w:val="center"/>
              <w:rPr>
                <w:rFonts w:eastAsia="仿宋_GB2312" w:cs="仿宋_GB2312"/>
                <w:sz w:val="24"/>
              </w:rPr>
            </w:pPr>
            <w:r>
              <w:rPr>
                <w:rFonts w:hint="eastAsia" w:eastAsia="仿宋_GB2312" w:cs="仿宋_GB2312"/>
                <w:sz w:val="24"/>
              </w:rPr>
              <w:t>（2）2022年路况指标（优良路率</w:t>
            </w:r>
            <w:r>
              <w:rPr>
                <w:rFonts w:hint="eastAsia" w:eastAsia="仿宋_GB2312" w:cs="仿宋_GB2312"/>
                <w:sz w:val="24"/>
                <w:lang w:eastAsia="zh-CN"/>
              </w:rPr>
              <w:t>）</w:t>
            </w:r>
            <w:r>
              <w:rPr>
                <w:rFonts w:hint="eastAsia" w:eastAsia="仿宋_GB2312" w:cs="仿宋_GB2312"/>
                <w:sz w:val="24"/>
              </w:rPr>
              <w:t>97.21℅，是每年10月份，省交通运输厅委托有资质的检测单位对干线公路进行检测，并出具检测报告；</w:t>
            </w:r>
          </w:p>
          <w:p>
            <w:pPr>
              <w:autoSpaceDN w:val="0"/>
              <w:spacing w:line="320" w:lineRule="exact"/>
              <w:jc w:val="left"/>
              <w:textAlignment w:val="center"/>
              <w:rPr>
                <w:rFonts w:eastAsia="仿宋_GB2312" w:cs="仿宋_GB2312"/>
                <w:sz w:val="24"/>
              </w:rPr>
            </w:pPr>
            <w:r>
              <w:rPr>
                <w:rFonts w:hint="eastAsia" w:eastAsia="仿宋_GB2312" w:cs="仿宋_GB2312"/>
                <w:sz w:val="24"/>
              </w:rPr>
              <w:t>（3）2022年州公路中心每季度干线公路进行巡查、督促检查；</w:t>
            </w:r>
          </w:p>
          <w:p>
            <w:pPr>
              <w:autoSpaceDN w:val="0"/>
              <w:spacing w:line="320" w:lineRule="exact"/>
              <w:jc w:val="left"/>
              <w:textAlignment w:val="center"/>
              <w:rPr>
                <w:rFonts w:eastAsia="仿宋_GB2312" w:cs="仿宋_GB2312"/>
                <w:sz w:val="24"/>
              </w:rPr>
            </w:pPr>
            <w:r>
              <w:rPr>
                <w:rFonts w:hint="eastAsia" w:eastAsia="仿宋_GB2312" w:cs="仿宋_GB2312"/>
                <w:sz w:val="24"/>
              </w:rPr>
              <w:t>（4）州中心督促检查各县市日常养护，均配置有清扫车，成立公路日常养护队和专业化养护队，公路路况保持良好；</w:t>
            </w:r>
          </w:p>
          <w:p>
            <w:pPr>
              <w:autoSpaceDN w:val="0"/>
              <w:spacing w:line="320" w:lineRule="exact"/>
              <w:jc w:val="left"/>
              <w:textAlignment w:val="center"/>
              <w:rPr>
                <w:rFonts w:eastAsia="仿宋_GB2312" w:cs="仿宋_GB2312"/>
                <w:sz w:val="24"/>
              </w:rPr>
            </w:pPr>
            <w:r>
              <w:rPr>
                <w:rFonts w:hint="eastAsia" w:eastAsia="仿宋_GB2312" w:cs="仿宋_GB2312"/>
                <w:sz w:val="24"/>
              </w:rPr>
              <w:t>（5）2022年各县市年度路况指标达到目标要求。</w:t>
            </w:r>
          </w:p>
          <w:p>
            <w:pPr>
              <w:autoSpaceDN w:val="0"/>
              <w:spacing w:line="320" w:lineRule="exact"/>
              <w:jc w:val="left"/>
              <w:textAlignment w:val="center"/>
              <w:rPr>
                <w:rFonts w:eastAsia="仿宋_GB2312" w:cs="仿宋_GB2312"/>
                <w:b/>
                <w:bCs/>
                <w:sz w:val="24"/>
              </w:rPr>
            </w:pPr>
            <w:r>
              <w:rPr>
                <w:rFonts w:hint="eastAsia" w:eastAsia="仿宋_GB2312" w:cs="仿宋_GB2312"/>
                <w:b/>
                <w:bCs/>
                <w:sz w:val="24"/>
              </w:rPr>
              <w:t>2.农村公路日常养护工作</w:t>
            </w:r>
          </w:p>
          <w:p>
            <w:pPr>
              <w:autoSpaceDN w:val="0"/>
              <w:spacing w:line="320" w:lineRule="exact"/>
              <w:jc w:val="left"/>
              <w:textAlignment w:val="center"/>
              <w:rPr>
                <w:rFonts w:eastAsia="仿宋_GB2312" w:cs="仿宋_GB2312"/>
                <w:sz w:val="24"/>
              </w:rPr>
            </w:pPr>
            <w:r>
              <w:rPr>
                <w:rFonts w:hint="eastAsia" w:eastAsia="仿宋_GB2312" w:cs="仿宋_GB2312"/>
                <w:sz w:val="24"/>
              </w:rPr>
              <w:t>（1）督促县市全加强农村公路日常养护工作，确保路面技术状况（PQI）中等以上路率达80%以上。</w:t>
            </w:r>
          </w:p>
          <w:p>
            <w:pPr>
              <w:autoSpaceDN w:val="0"/>
              <w:spacing w:line="320" w:lineRule="exact"/>
              <w:jc w:val="left"/>
              <w:textAlignment w:val="center"/>
              <w:rPr>
                <w:rFonts w:eastAsia="仿宋_GB2312" w:cs="仿宋_GB2312"/>
                <w:sz w:val="24"/>
              </w:rPr>
            </w:pPr>
            <w:r>
              <w:rPr>
                <w:rFonts w:hint="eastAsia" w:eastAsia="仿宋_GB2312" w:cs="仿宋_GB2312"/>
                <w:sz w:val="24"/>
              </w:rPr>
              <w:t>（2）督促县市积极开展“路长制”建设工作，严格按照“县道县管，乡村道乡村管”的原则，日常养护做到“有路必养”，列养率达100%。加强特殊灾害天气公路养护工作的管理力度，积极指导各县市中心应对灾害天气养护和应急抢险等工作。</w:t>
            </w:r>
          </w:p>
          <w:p>
            <w:pPr>
              <w:autoSpaceDN w:val="0"/>
              <w:spacing w:line="320" w:lineRule="exact"/>
              <w:jc w:val="left"/>
              <w:textAlignment w:val="center"/>
              <w:rPr>
                <w:rFonts w:eastAsia="仿宋_GB2312" w:cs="仿宋_GB2312"/>
                <w:sz w:val="24"/>
              </w:rPr>
            </w:pPr>
            <w:r>
              <w:rPr>
                <w:rFonts w:hint="eastAsia" w:eastAsia="仿宋_GB2312" w:cs="仿宋_GB2312"/>
                <w:sz w:val="24"/>
              </w:rPr>
              <w:t>（3）督促县市按照部省要求，根据抽检频率，认真做好年度路况检测评定工作。</w:t>
            </w:r>
          </w:p>
          <w:p>
            <w:pPr>
              <w:autoSpaceDN w:val="0"/>
              <w:spacing w:line="320" w:lineRule="exact"/>
              <w:jc w:val="left"/>
              <w:textAlignment w:val="center"/>
              <w:rPr>
                <w:rFonts w:eastAsia="仿宋_GB2312" w:cs="仿宋_GB2312"/>
                <w:sz w:val="24"/>
              </w:rPr>
            </w:pPr>
            <w:r>
              <w:rPr>
                <w:rFonts w:hint="eastAsia" w:eastAsia="仿宋_GB2312" w:cs="仿宋_GB2312"/>
                <w:sz w:val="24"/>
              </w:rPr>
              <w:t>（4）要求县市积极推广示范乡镇、四好农村路的建设，在巩固往年文明示范路成果的同时，加大新的文明示范乡镇、四好农村路的创建力度。</w:t>
            </w:r>
          </w:p>
          <w:p>
            <w:pPr>
              <w:autoSpaceDN w:val="0"/>
              <w:spacing w:line="320" w:lineRule="exact"/>
              <w:jc w:val="left"/>
              <w:textAlignment w:val="center"/>
              <w:rPr>
                <w:rFonts w:eastAsia="仿宋_GB2312" w:cs="仿宋_GB2312"/>
                <w:b/>
                <w:bCs/>
                <w:sz w:val="24"/>
              </w:rPr>
            </w:pPr>
            <w:r>
              <w:rPr>
                <w:rFonts w:hint="eastAsia" w:eastAsia="仿宋_GB2312" w:cs="仿宋_GB2312"/>
                <w:b/>
                <w:bCs/>
                <w:sz w:val="24"/>
              </w:rPr>
              <w:t>3.养护工程建设</w:t>
            </w:r>
          </w:p>
          <w:p>
            <w:pPr>
              <w:autoSpaceDN w:val="0"/>
              <w:spacing w:line="320" w:lineRule="exact"/>
              <w:jc w:val="left"/>
              <w:textAlignment w:val="center"/>
              <w:rPr>
                <w:rFonts w:eastAsia="仿宋_GB2312" w:cs="仿宋_GB2312"/>
                <w:sz w:val="24"/>
              </w:rPr>
            </w:pPr>
            <w:r>
              <w:rPr>
                <w:rFonts w:hint="eastAsia" w:eastAsia="仿宋_GB2312" w:cs="仿宋_GB2312"/>
                <w:sz w:val="24"/>
              </w:rPr>
              <w:t>（1）2022年干线公路安防工程30公里已完成；</w:t>
            </w:r>
          </w:p>
          <w:p>
            <w:pPr>
              <w:autoSpaceDN w:val="0"/>
              <w:spacing w:line="320" w:lineRule="exact"/>
              <w:jc w:val="left"/>
              <w:textAlignment w:val="center"/>
              <w:rPr>
                <w:rFonts w:eastAsia="仿宋_GB2312" w:cs="仿宋_GB2312"/>
                <w:sz w:val="24"/>
              </w:rPr>
            </w:pPr>
            <w:r>
              <w:rPr>
                <w:rFonts w:hint="eastAsia" w:eastAsia="仿宋_GB2312" w:cs="仿宋_GB2312"/>
                <w:sz w:val="24"/>
              </w:rPr>
              <w:t>（2）2022年干线公路危桥改造工程20座已完成；</w:t>
            </w:r>
          </w:p>
          <w:p>
            <w:pPr>
              <w:autoSpaceDN w:val="0"/>
              <w:spacing w:line="320" w:lineRule="exact"/>
              <w:jc w:val="left"/>
              <w:textAlignment w:val="center"/>
              <w:rPr>
                <w:rFonts w:eastAsia="仿宋_GB2312" w:cs="仿宋_GB2312"/>
                <w:sz w:val="24"/>
              </w:rPr>
            </w:pPr>
            <w:r>
              <w:rPr>
                <w:rFonts w:hint="eastAsia" w:eastAsia="仿宋_GB2312" w:cs="仿宋_GB2312"/>
                <w:sz w:val="24"/>
              </w:rPr>
              <w:t>（3）2022年干线公路大中修工程20公里已完成。</w:t>
            </w:r>
          </w:p>
          <w:p>
            <w:pPr>
              <w:autoSpaceDN w:val="0"/>
              <w:spacing w:line="320" w:lineRule="exact"/>
              <w:jc w:val="left"/>
              <w:textAlignment w:val="center"/>
              <w:rPr>
                <w:rFonts w:eastAsia="仿宋_GB2312" w:cs="仿宋_GB2312"/>
                <w:b/>
                <w:bCs/>
                <w:sz w:val="24"/>
              </w:rPr>
            </w:pPr>
            <w:r>
              <w:rPr>
                <w:rFonts w:hint="eastAsia" w:eastAsia="仿宋_GB2312" w:cs="仿宋_GB2312"/>
                <w:b/>
                <w:bCs/>
                <w:sz w:val="24"/>
              </w:rPr>
              <w:t>4.公路路产维护工作</w:t>
            </w:r>
          </w:p>
          <w:p>
            <w:pPr>
              <w:autoSpaceDN w:val="0"/>
              <w:spacing w:line="320" w:lineRule="exact"/>
              <w:jc w:val="left"/>
              <w:textAlignment w:val="center"/>
              <w:rPr>
                <w:rFonts w:eastAsia="仿宋_GB2312" w:cs="仿宋_GB2312"/>
                <w:sz w:val="24"/>
              </w:rPr>
            </w:pPr>
            <w:r>
              <w:rPr>
                <w:rFonts w:hint="eastAsia" w:eastAsia="仿宋_GB2312" w:cs="仿宋_GB2312"/>
                <w:sz w:val="24"/>
              </w:rPr>
              <w:t>（1）每季度开展1次路产维护工作巡查并做出通报。</w:t>
            </w:r>
          </w:p>
          <w:p>
            <w:pPr>
              <w:autoSpaceDN w:val="0"/>
              <w:spacing w:line="320" w:lineRule="exact"/>
              <w:jc w:val="left"/>
              <w:textAlignment w:val="center"/>
              <w:rPr>
                <w:rFonts w:eastAsia="仿宋_GB2312" w:cs="仿宋_GB2312"/>
                <w:b/>
                <w:bCs/>
                <w:sz w:val="24"/>
              </w:rPr>
            </w:pPr>
            <w:r>
              <w:rPr>
                <w:rFonts w:hint="eastAsia" w:eastAsia="仿宋_GB2312" w:cs="仿宋_GB2312"/>
                <w:b/>
                <w:bCs/>
                <w:sz w:val="24"/>
              </w:rPr>
              <w:t>5.最美公路建设</w:t>
            </w:r>
          </w:p>
          <w:p>
            <w:pPr>
              <w:autoSpaceDN w:val="0"/>
              <w:spacing w:line="320" w:lineRule="exact"/>
              <w:jc w:val="left"/>
              <w:textAlignment w:val="center"/>
              <w:rPr>
                <w:rFonts w:eastAsia="仿宋_GB2312" w:cs="仿宋_GB2312"/>
                <w:sz w:val="24"/>
              </w:rPr>
            </w:pPr>
            <w:r>
              <w:rPr>
                <w:rFonts w:hint="eastAsia" w:eastAsia="仿宋_GB2312" w:cs="仿宋_GB2312"/>
                <w:sz w:val="24"/>
              </w:rPr>
              <w:t>（1）2022年共</w:t>
            </w:r>
            <w:r>
              <w:rPr>
                <w:rFonts w:eastAsia="仿宋_GB2312" w:cs="仿宋_GB2312"/>
                <w:sz w:val="24"/>
              </w:rPr>
              <w:t>建设观景平台8处。主要建设内容：观景台总面积200㎡～2000㎡，停车位5～10个，长凳，仿古护栏，垃圾桶等，并因地制宜对观景台周边进行绿化，采用乔灌木结合，栽种桂花、紫荆、紫薇、红叶石楠、杜鹃、红叶石楠等，撒播硫磺菊、格桑花等花种，完善观景台标志、标线、标识等交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598"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180" w:type="dxa"/>
            <w:gridSpan w:val="2"/>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126"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598" w:type="dxa"/>
            <w:gridSpan w:val="2"/>
            <w:vMerge w:val="continue"/>
            <w:vAlign w:val="center"/>
          </w:tcPr>
          <w:p>
            <w:pPr>
              <w:autoSpaceDN w:val="0"/>
              <w:spacing w:line="320" w:lineRule="exact"/>
              <w:jc w:val="center"/>
              <w:textAlignment w:val="center"/>
              <w:rPr>
                <w:rFonts w:eastAsia="仿宋_GB2312" w:cs="仿宋_GB2312"/>
                <w:sz w:val="24"/>
              </w:rPr>
            </w:pPr>
          </w:p>
        </w:tc>
        <w:tc>
          <w:tcPr>
            <w:tcW w:w="1180"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961"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184"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598"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11661.86</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52</w:t>
            </w:r>
          </w:p>
        </w:tc>
        <w:tc>
          <w:tcPr>
            <w:tcW w:w="1826" w:type="dxa"/>
            <w:gridSpan w:val="2"/>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11609.86</w:t>
            </w:r>
          </w:p>
        </w:tc>
        <w:tc>
          <w:tcPr>
            <w:tcW w:w="961" w:type="dxa"/>
            <w:vAlign w:val="center"/>
          </w:tcPr>
          <w:p>
            <w:pPr>
              <w:autoSpaceDN w:val="0"/>
              <w:spacing w:line="320" w:lineRule="exact"/>
              <w:jc w:val="left"/>
              <w:textAlignment w:val="center"/>
              <w:rPr>
                <w:rFonts w:eastAsia="仿宋_GB2312" w:cs="仿宋_GB2312"/>
                <w:sz w:val="24"/>
              </w:rPr>
            </w:pPr>
          </w:p>
        </w:tc>
        <w:tc>
          <w:tcPr>
            <w:tcW w:w="1800" w:type="dxa"/>
            <w:gridSpan w:val="5"/>
            <w:vAlign w:val="center"/>
          </w:tcPr>
          <w:p>
            <w:pPr>
              <w:autoSpaceDN w:val="0"/>
              <w:spacing w:line="320" w:lineRule="exact"/>
              <w:jc w:val="center"/>
              <w:textAlignment w:val="center"/>
              <w:rPr>
                <w:rFonts w:eastAsia="仿宋_GB2312" w:cs="仿宋_GB2312"/>
                <w:sz w:val="24"/>
              </w:rPr>
            </w:pPr>
          </w:p>
        </w:tc>
        <w:tc>
          <w:tcPr>
            <w:tcW w:w="1184"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8" w:type="dxa"/>
            <w:gridSpan w:val="2"/>
            <w:vAlign w:val="center"/>
          </w:tcPr>
          <w:p>
            <w:pPr>
              <w:spacing w:line="320" w:lineRule="exact"/>
              <w:rPr>
                <w:rFonts w:eastAsia="仿宋_GB2312" w:cs="仿宋_GB2312"/>
                <w:sz w:val="24"/>
              </w:rPr>
            </w:pPr>
            <w:r>
              <w:rPr>
                <w:rFonts w:hint="eastAsia" w:eastAsia="仿宋_GB2312" w:cs="仿宋_GB2312"/>
                <w:sz w:val="24"/>
              </w:rPr>
              <w:t>1、局机关</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11661.86</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52</w:t>
            </w: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11609.86</w:t>
            </w:r>
          </w:p>
        </w:tc>
        <w:tc>
          <w:tcPr>
            <w:tcW w:w="961" w:type="dxa"/>
            <w:vAlign w:val="center"/>
          </w:tcPr>
          <w:p>
            <w:pPr>
              <w:autoSpaceDN w:val="0"/>
              <w:spacing w:line="320" w:lineRule="exact"/>
              <w:jc w:val="left"/>
              <w:textAlignment w:val="center"/>
              <w:rPr>
                <w:rFonts w:eastAsia="仿宋_GB2312" w:cs="仿宋_GB2312"/>
                <w:sz w:val="24"/>
              </w:rPr>
            </w:pPr>
          </w:p>
        </w:tc>
        <w:tc>
          <w:tcPr>
            <w:tcW w:w="1800" w:type="dxa"/>
            <w:gridSpan w:val="5"/>
            <w:vAlign w:val="center"/>
          </w:tcPr>
          <w:p>
            <w:pPr>
              <w:autoSpaceDN w:val="0"/>
              <w:spacing w:line="320" w:lineRule="exact"/>
              <w:jc w:val="center"/>
              <w:textAlignment w:val="center"/>
              <w:rPr>
                <w:rFonts w:eastAsia="仿宋_GB2312" w:cs="仿宋_GB2312"/>
                <w:sz w:val="24"/>
              </w:rPr>
            </w:pPr>
          </w:p>
        </w:tc>
        <w:tc>
          <w:tcPr>
            <w:tcW w:w="1184"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598" w:type="dxa"/>
            <w:gridSpan w:val="2"/>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180" w:type="dxa"/>
            <w:gridSpan w:val="2"/>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449"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598" w:type="dxa"/>
            <w:gridSpan w:val="2"/>
            <w:vMerge w:val="continue"/>
            <w:vAlign w:val="center"/>
          </w:tcPr>
          <w:p>
            <w:pPr>
              <w:spacing w:line="320" w:lineRule="exact"/>
              <w:jc w:val="center"/>
              <w:rPr>
                <w:rFonts w:eastAsia="仿宋_GB2312" w:cs="仿宋_GB2312"/>
                <w:sz w:val="24"/>
              </w:rPr>
            </w:pPr>
          </w:p>
        </w:tc>
        <w:tc>
          <w:tcPr>
            <w:tcW w:w="1180"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242" w:type="dxa"/>
            <w:gridSpan w:val="4"/>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080"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729"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598" w:type="dxa"/>
            <w:gridSpan w:val="2"/>
            <w:vMerge w:val="continue"/>
            <w:vAlign w:val="center"/>
          </w:tcPr>
          <w:p>
            <w:pPr>
              <w:spacing w:line="320" w:lineRule="exact"/>
              <w:jc w:val="center"/>
              <w:rPr>
                <w:rFonts w:eastAsia="仿宋_GB2312" w:cs="仿宋_GB2312"/>
                <w:sz w:val="24"/>
              </w:rPr>
            </w:pPr>
          </w:p>
        </w:tc>
        <w:tc>
          <w:tcPr>
            <w:tcW w:w="1180"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141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080" w:type="dxa"/>
            <w:gridSpan w:val="3"/>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729"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11661.86</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4880.04</w:t>
            </w:r>
          </w:p>
        </w:tc>
        <w:tc>
          <w:tcPr>
            <w:tcW w:w="1826" w:type="dxa"/>
            <w:gridSpan w:val="2"/>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4443.30</w:t>
            </w:r>
          </w:p>
        </w:tc>
        <w:tc>
          <w:tcPr>
            <w:tcW w:w="1416" w:type="dxa"/>
            <w:gridSpan w:val="2"/>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436.74</w:t>
            </w:r>
          </w:p>
        </w:tc>
        <w:tc>
          <w:tcPr>
            <w:tcW w:w="1080" w:type="dxa"/>
            <w:gridSpan w:val="3"/>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6781.82</w:t>
            </w: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0.00</w:t>
            </w:r>
          </w:p>
        </w:tc>
        <w:tc>
          <w:tcPr>
            <w:tcW w:w="729" w:type="dxa"/>
            <w:tcBorders>
              <w:lef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11661.86</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4880.04</w:t>
            </w: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4443.30</w:t>
            </w:r>
          </w:p>
        </w:tc>
        <w:tc>
          <w:tcPr>
            <w:tcW w:w="141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436.74</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6781.82</w:t>
            </w: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729"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598" w:type="dxa"/>
            <w:gridSpan w:val="2"/>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180" w:type="dxa"/>
            <w:gridSpan w:val="2"/>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126"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98" w:type="dxa"/>
            <w:gridSpan w:val="2"/>
            <w:vMerge w:val="continue"/>
            <w:vAlign w:val="center"/>
          </w:tcPr>
          <w:p>
            <w:pPr>
              <w:spacing w:line="320" w:lineRule="exact"/>
              <w:jc w:val="center"/>
              <w:rPr>
                <w:rFonts w:eastAsia="仿宋_GB2312" w:cs="仿宋_GB2312"/>
                <w:sz w:val="24"/>
              </w:rPr>
            </w:pPr>
          </w:p>
        </w:tc>
        <w:tc>
          <w:tcPr>
            <w:tcW w:w="1180"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141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529"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5.25</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1.46</w:t>
            </w:r>
          </w:p>
        </w:tc>
        <w:tc>
          <w:tcPr>
            <w:tcW w:w="1826" w:type="dxa"/>
            <w:gridSpan w:val="2"/>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3.79</w:t>
            </w:r>
          </w:p>
        </w:tc>
        <w:tc>
          <w:tcPr>
            <w:tcW w:w="1416" w:type="dxa"/>
            <w:gridSpan w:val="2"/>
            <w:vAlign w:val="center"/>
          </w:tcPr>
          <w:p>
            <w:pPr>
              <w:autoSpaceDN w:val="0"/>
              <w:spacing w:line="320" w:lineRule="exact"/>
              <w:jc w:val="center"/>
              <w:textAlignment w:val="center"/>
              <w:rPr>
                <w:rFonts w:eastAsia="仿宋_GB2312" w:cs="仿宋_GB2312"/>
                <w:sz w:val="24"/>
              </w:rPr>
            </w:pPr>
          </w:p>
        </w:tc>
        <w:tc>
          <w:tcPr>
            <w:tcW w:w="25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5.25</w:t>
            </w: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1.46</w:t>
            </w:r>
          </w:p>
        </w:tc>
        <w:tc>
          <w:tcPr>
            <w:tcW w:w="182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3.79</w:t>
            </w:r>
          </w:p>
        </w:tc>
        <w:tc>
          <w:tcPr>
            <w:tcW w:w="1416" w:type="dxa"/>
            <w:gridSpan w:val="2"/>
            <w:vAlign w:val="center"/>
          </w:tcPr>
          <w:p>
            <w:pPr>
              <w:autoSpaceDN w:val="0"/>
              <w:spacing w:line="320" w:lineRule="exact"/>
              <w:jc w:val="center"/>
              <w:textAlignment w:val="center"/>
              <w:rPr>
                <w:rFonts w:eastAsia="仿宋_GB2312" w:cs="仿宋_GB2312"/>
                <w:sz w:val="24"/>
              </w:rPr>
            </w:pPr>
          </w:p>
        </w:tc>
        <w:tc>
          <w:tcPr>
            <w:tcW w:w="2529" w:type="dxa"/>
            <w:gridSpan w:val="7"/>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598" w:type="dxa"/>
            <w:gridSpan w:val="2"/>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180" w:type="dxa"/>
            <w:gridSpan w:val="2"/>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126"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598" w:type="dxa"/>
            <w:gridSpan w:val="2"/>
            <w:vMerge w:val="continue"/>
            <w:vAlign w:val="center"/>
          </w:tcPr>
          <w:p>
            <w:pPr>
              <w:spacing w:line="320" w:lineRule="exact"/>
              <w:jc w:val="center"/>
              <w:rPr>
                <w:rFonts w:eastAsia="仿宋_GB2312" w:cs="仿宋_GB2312"/>
                <w:sz w:val="24"/>
              </w:rPr>
            </w:pPr>
          </w:p>
        </w:tc>
        <w:tc>
          <w:tcPr>
            <w:tcW w:w="1180" w:type="dxa"/>
            <w:gridSpan w:val="2"/>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3181"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2900"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1045"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1,763.14</w:t>
            </w:r>
          </w:p>
        </w:tc>
        <w:tc>
          <w:tcPr>
            <w:tcW w:w="3181" w:type="dxa"/>
            <w:gridSpan w:val="4"/>
            <w:tcBorders>
              <w:left w:val="single" w:color="auto" w:sz="4" w:space="0"/>
            </w:tcBorders>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1,763.14</w:t>
            </w:r>
          </w:p>
        </w:tc>
        <w:tc>
          <w:tcPr>
            <w:tcW w:w="2900" w:type="dxa"/>
            <w:gridSpan w:val="7"/>
            <w:vAlign w:val="center"/>
          </w:tcPr>
          <w:p>
            <w:pPr>
              <w:autoSpaceDN w:val="0"/>
              <w:spacing w:line="320" w:lineRule="exact"/>
              <w:jc w:val="center"/>
              <w:textAlignment w:val="center"/>
              <w:rPr>
                <w:rFonts w:eastAsia="仿宋_GB2312" w:cs="仿宋_GB2312"/>
                <w:sz w:val="24"/>
              </w:rPr>
            </w:pPr>
          </w:p>
        </w:tc>
        <w:tc>
          <w:tcPr>
            <w:tcW w:w="1045"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98" w:type="dxa"/>
            <w:gridSpan w:val="2"/>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180"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1,763.14</w:t>
            </w:r>
          </w:p>
        </w:tc>
        <w:tc>
          <w:tcPr>
            <w:tcW w:w="3181"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1,763.14</w:t>
            </w:r>
          </w:p>
        </w:tc>
        <w:tc>
          <w:tcPr>
            <w:tcW w:w="2900" w:type="dxa"/>
            <w:gridSpan w:val="7"/>
            <w:vAlign w:val="center"/>
          </w:tcPr>
          <w:p>
            <w:pPr>
              <w:autoSpaceDN w:val="0"/>
              <w:spacing w:line="320" w:lineRule="exact"/>
              <w:jc w:val="center"/>
              <w:textAlignment w:val="center"/>
              <w:rPr>
                <w:rFonts w:eastAsia="仿宋_GB2312" w:cs="仿宋_GB2312"/>
                <w:sz w:val="24"/>
              </w:rPr>
            </w:pPr>
          </w:p>
        </w:tc>
        <w:tc>
          <w:tcPr>
            <w:tcW w:w="1045"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4519"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3945"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vAlign w:val="center"/>
          </w:tcPr>
          <w:p>
            <w:pPr>
              <w:spacing w:line="320" w:lineRule="exact"/>
              <w:rPr>
                <w:rFonts w:eastAsia="仿宋_GB2312" w:cs="仿宋_GB2312"/>
                <w:sz w:val="24"/>
              </w:rPr>
            </w:pPr>
          </w:p>
        </w:tc>
        <w:tc>
          <w:tcPr>
            <w:tcW w:w="4519"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1.国省干线公路管理养护</w:t>
            </w:r>
          </w:p>
          <w:p>
            <w:pPr>
              <w:autoSpaceDN w:val="0"/>
              <w:spacing w:line="320" w:lineRule="exact"/>
              <w:jc w:val="left"/>
              <w:textAlignment w:val="center"/>
              <w:rPr>
                <w:rFonts w:eastAsia="仿宋_GB2312" w:cs="仿宋_GB2312"/>
                <w:sz w:val="24"/>
              </w:rPr>
            </w:pPr>
            <w:r>
              <w:rPr>
                <w:rFonts w:hint="eastAsia" w:eastAsia="仿宋_GB2312" w:cs="仿宋_GB2312"/>
                <w:sz w:val="24"/>
              </w:rPr>
              <w:t>2.</w:t>
            </w:r>
            <w:r>
              <w:rPr>
                <w:rFonts w:eastAsia="仿宋_GB2312" w:cs="仿宋_GB2312"/>
                <w:sz w:val="24"/>
              </w:rPr>
              <w:t>农村公路日常养护工作</w:t>
            </w:r>
          </w:p>
          <w:p>
            <w:pPr>
              <w:autoSpaceDN w:val="0"/>
              <w:spacing w:line="320" w:lineRule="exact"/>
              <w:jc w:val="left"/>
              <w:textAlignment w:val="center"/>
              <w:rPr>
                <w:rFonts w:eastAsia="仿宋_GB2312" w:cs="仿宋_GB2312"/>
                <w:sz w:val="24"/>
              </w:rPr>
            </w:pPr>
            <w:r>
              <w:rPr>
                <w:rFonts w:hint="eastAsia" w:eastAsia="仿宋_GB2312" w:cs="仿宋_GB2312"/>
                <w:sz w:val="24"/>
              </w:rPr>
              <w:t>3.</w:t>
            </w:r>
            <w:r>
              <w:rPr>
                <w:rFonts w:eastAsia="仿宋_GB2312" w:cs="仿宋_GB2312"/>
                <w:sz w:val="24"/>
              </w:rPr>
              <w:t>养护工程建设</w:t>
            </w:r>
          </w:p>
          <w:p>
            <w:pPr>
              <w:autoSpaceDN w:val="0"/>
              <w:spacing w:line="320" w:lineRule="exact"/>
              <w:jc w:val="left"/>
              <w:textAlignment w:val="center"/>
              <w:rPr>
                <w:rFonts w:eastAsia="仿宋_GB2312" w:cs="仿宋_GB2312"/>
                <w:sz w:val="24"/>
              </w:rPr>
            </w:pPr>
            <w:r>
              <w:rPr>
                <w:rFonts w:hint="eastAsia" w:eastAsia="仿宋_GB2312" w:cs="仿宋_GB2312"/>
                <w:sz w:val="24"/>
              </w:rPr>
              <w:t>4.</w:t>
            </w:r>
            <w:r>
              <w:rPr>
                <w:rFonts w:eastAsia="仿宋_GB2312" w:cs="仿宋_GB2312"/>
                <w:sz w:val="24"/>
              </w:rPr>
              <w:t>公路路产维护工作</w:t>
            </w:r>
          </w:p>
          <w:p>
            <w:pPr>
              <w:autoSpaceDN w:val="0"/>
              <w:spacing w:line="320" w:lineRule="exact"/>
              <w:jc w:val="left"/>
              <w:textAlignment w:val="center"/>
              <w:rPr>
                <w:rFonts w:eastAsia="仿宋_GB2312" w:cs="仿宋_GB2312"/>
                <w:sz w:val="24"/>
              </w:rPr>
            </w:pPr>
            <w:r>
              <w:rPr>
                <w:rFonts w:hint="eastAsia" w:eastAsia="仿宋_GB2312" w:cs="仿宋_GB2312"/>
                <w:sz w:val="24"/>
              </w:rPr>
              <w:t>5.</w:t>
            </w:r>
            <w:r>
              <w:rPr>
                <w:rFonts w:eastAsia="仿宋_GB2312" w:cs="仿宋_GB2312"/>
                <w:sz w:val="24"/>
              </w:rPr>
              <w:t>最美公路建设</w:t>
            </w:r>
          </w:p>
        </w:tc>
        <w:tc>
          <w:tcPr>
            <w:tcW w:w="3945"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已完工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6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1554"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205"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174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数量指标</w:t>
            </w:r>
          </w:p>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干线大中修工程</w:t>
            </w:r>
            <w:r>
              <w:rPr>
                <w:rFonts w:hint="default" w:ascii="Times New Roman" w:hAnsi="Times New Roman" w:eastAsia="仿宋_GB2312" w:cs="仿宋_GB2312"/>
                <w:sz w:val="24"/>
                <w:lang w:val="en-US" w:eastAsia="zh-CN"/>
              </w:rPr>
              <w:t>20Km</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完成20Km计满分，10-20公里之间，扣2分；≤10KM不计分。</w:t>
            </w:r>
          </w:p>
        </w:tc>
        <w:tc>
          <w:tcPr>
            <w:tcW w:w="1740" w:type="dxa"/>
            <w:gridSpan w:val="5"/>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干线安防工程</w:t>
            </w:r>
            <w:r>
              <w:rPr>
                <w:rFonts w:hint="default" w:ascii="Times New Roman" w:hAnsi="Times New Roman" w:eastAsia="仿宋_GB2312" w:cs="仿宋_GB2312"/>
                <w:sz w:val="24"/>
                <w:lang w:val="en-US" w:eastAsia="zh-CN"/>
              </w:rPr>
              <w:t>30Km</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30Km</w:t>
            </w:r>
          </w:p>
        </w:tc>
        <w:tc>
          <w:tcPr>
            <w:tcW w:w="1740" w:type="dxa"/>
            <w:gridSpan w:val="5"/>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30Km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干线危桥改造</w:t>
            </w:r>
            <w:r>
              <w:rPr>
                <w:rFonts w:hint="default" w:ascii="Times New Roman" w:hAnsi="Times New Roman" w:eastAsia="仿宋_GB2312" w:cs="仿宋_GB2312"/>
                <w:sz w:val="24"/>
                <w:lang w:val="en-US" w:eastAsia="zh-CN"/>
              </w:rPr>
              <w:t>20</w:t>
            </w:r>
            <w:r>
              <w:rPr>
                <w:rFonts w:hint="eastAsia" w:ascii="Times New Roman" w:hAnsi="Times New Roman" w:eastAsia="仿宋_GB2312" w:cs="仿宋_GB2312"/>
                <w:sz w:val="24"/>
                <w:lang w:val="en-US" w:eastAsia="zh-CN"/>
              </w:rPr>
              <w:t>座</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20座</w:t>
            </w:r>
          </w:p>
        </w:tc>
        <w:tc>
          <w:tcPr>
            <w:tcW w:w="1740" w:type="dxa"/>
            <w:gridSpan w:val="5"/>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20座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最美公路建设，完成观景台</w:t>
            </w:r>
            <w:r>
              <w:rPr>
                <w:rFonts w:hint="default" w:ascii="Times New Roman" w:hAnsi="Times New Roman" w:eastAsia="仿宋_GB2312" w:cs="仿宋_GB2312"/>
                <w:sz w:val="24"/>
                <w:lang w:val="en-US" w:eastAsia="zh-CN"/>
              </w:rPr>
              <w:t>8</w:t>
            </w:r>
            <w:r>
              <w:rPr>
                <w:rFonts w:hint="eastAsia" w:ascii="Times New Roman" w:hAnsi="Times New Roman" w:eastAsia="仿宋_GB2312" w:cs="仿宋_GB2312"/>
                <w:sz w:val="24"/>
                <w:lang w:val="en-US" w:eastAsia="zh-CN"/>
              </w:rPr>
              <w:t>处</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8处</w:t>
            </w:r>
          </w:p>
        </w:tc>
        <w:tc>
          <w:tcPr>
            <w:tcW w:w="1740" w:type="dxa"/>
            <w:gridSpan w:val="5"/>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8处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农村安防工程</w:t>
            </w:r>
            <w:r>
              <w:rPr>
                <w:rFonts w:hint="default" w:ascii="Times New Roman" w:hAnsi="Times New Roman" w:eastAsia="仿宋_GB2312" w:cs="仿宋_GB2312"/>
                <w:sz w:val="24"/>
                <w:lang w:val="en-US" w:eastAsia="zh-CN"/>
              </w:rPr>
              <w:t>300Km</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300Km</w:t>
            </w:r>
          </w:p>
        </w:tc>
        <w:tc>
          <w:tcPr>
            <w:tcW w:w="1740" w:type="dxa"/>
            <w:gridSpan w:val="5"/>
            <w:vAlign w:val="center"/>
          </w:tcPr>
          <w:p>
            <w:pPr>
              <w:autoSpaceDN w:val="0"/>
              <w:spacing w:line="320" w:lineRule="exact"/>
              <w:jc w:val="left"/>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300Km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质量指标</w:t>
            </w:r>
          </w:p>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履职工作目标完成率</w:t>
            </w:r>
          </w:p>
        </w:tc>
        <w:tc>
          <w:tcPr>
            <w:tcW w:w="2205" w:type="dxa"/>
            <w:gridSpan w:val="4"/>
            <w:tcBorders>
              <w:left w:val="single" w:color="auto" w:sz="4" w:space="0"/>
            </w:tcBorders>
            <w:vAlign w:val="center"/>
          </w:tcPr>
          <w:p>
            <w:pPr>
              <w:autoSpaceDN w:val="0"/>
              <w:spacing w:line="320" w:lineRule="exact"/>
              <w:jc w:val="both"/>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年度工作完成率95%及以上，不扣分，分减少5个点扣1分.</w:t>
            </w:r>
          </w:p>
        </w:tc>
        <w:tc>
          <w:tcPr>
            <w:tcW w:w="1740" w:type="dxa"/>
            <w:gridSpan w:val="5"/>
            <w:vAlign w:val="center"/>
          </w:tcPr>
          <w:p>
            <w:pPr>
              <w:autoSpaceDN w:val="0"/>
              <w:spacing w:line="320" w:lineRule="exact"/>
              <w:jc w:val="both"/>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质量达标率</w:t>
            </w:r>
          </w:p>
        </w:tc>
        <w:tc>
          <w:tcPr>
            <w:tcW w:w="2205" w:type="dxa"/>
            <w:gridSpan w:val="4"/>
            <w:tcBorders>
              <w:left w:val="single" w:color="auto" w:sz="4" w:space="0"/>
            </w:tcBorders>
            <w:vAlign w:val="center"/>
          </w:tcPr>
          <w:p>
            <w:pPr>
              <w:autoSpaceDN w:val="0"/>
              <w:spacing w:line="320" w:lineRule="exact"/>
              <w:jc w:val="left"/>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达到质量标准（绩效标准值）的实际工作数与计划工作数的比率，用以反映和考核部门履职质量目标的实现程度</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部分项目完工未办理验收；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国道干线公路管养任务完成指标率</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≥90%计满分</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干线路况指标</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≥90%记满分，</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9"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农村公路路面技术状况（PQI）中等率</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≥90%记满分</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重点工作办结率</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部门年度重点工作实际完成数与交办或下达的比率，用以反映部门对重点工作的办理落实程度。</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时效</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完成及时率</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按年度计划完成工作</w:t>
            </w:r>
          </w:p>
        </w:tc>
        <w:tc>
          <w:tcPr>
            <w:tcW w:w="174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已完工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restart"/>
            <w:vAlign w:val="center"/>
          </w:tcPr>
          <w:p>
            <w:pPr>
              <w:autoSpaceDN w:val="0"/>
              <w:spacing w:line="320" w:lineRule="exact"/>
              <w:jc w:val="center"/>
              <w:textAlignment w:val="center"/>
            </w:pPr>
            <w:r>
              <w:rPr>
                <w:rFonts w:hint="eastAsia"/>
              </w:rPr>
              <w:t>成本</w:t>
            </w:r>
          </w:p>
          <w:p>
            <w:pPr>
              <w:autoSpaceDN w:val="0"/>
              <w:spacing w:line="320" w:lineRule="exact"/>
              <w:jc w:val="center"/>
              <w:textAlignment w:val="center"/>
              <w:rPr>
                <w:rFonts w:eastAsia="仿宋_GB2312" w:cs="仿宋_GB2312"/>
                <w:sz w:val="24"/>
              </w:rPr>
            </w:pPr>
            <w:r>
              <w:rPr>
                <w:rFonts w:hint="eastAsia"/>
              </w:rPr>
              <w:t>指标</w:t>
            </w:r>
          </w:p>
        </w:tc>
        <w:tc>
          <w:tcPr>
            <w:tcW w:w="1554"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“三公经费”控制率</w:t>
            </w:r>
          </w:p>
        </w:tc>
        <w:tc>
          <w:tcPr>
            <w:tcW w:w="2205" w:type="dxa"/>
            <w:gridSpan w:val="4"/>
            <w:tcBorders>
              <w:left w:val="single" w:color="auto" w:sz="4" w:space="0"/>
            </w:tcBorders>
            <w:vAlign w:val="center"/>
          </w:tcPr>
          <w:p>
            <w:pPr>
              <w:autoSpaceDN w:val="0"/>
              <w:spacing w:line="320" w:lineRule="exact"/>
              <w:jc w:val="both"/>
              <w:textAlignment w:val="center"/>
              <w:rPr>
                <w:rFonts w:eastAsia="仿宋_GB2312" w:cs="仿宋_GB2312"/>
                <w:sz w:val="24"/>
              </w:rPr>
            </w:pPr>
            <w:r>
              <w:rPr>
                <w:rFonts w:hint="eastAsia" w:eastAsia="仿宋_GB2312" w:cs="仿宋_GB2312"/>
                <w:sz w:val="24"/>
              </w:rPr>
              <w:t>≤100%计满分</w:t>
            </w:r>
          </w:p>
        </w:tc>
        <w:tc>
          <w:tcPr>
            <w:tcW w:w="174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预算指标调整率</w:t>
            </w:r>
          </w:p>
        </w:tc>
        <w:tc>
          <w:tcPr>
            <w:tcW w:w="2205"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≤10%计满分；每超过10%扣1分，扣完为止。</w:t>
            </w:r>
          </w:p>
        </w:tc>
        <w:tc>
          <w:tcPr>
            <w:tcW w:w="174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预算执行率</w:t>
            </w:r>
          </w:p>
        </w:tc>
        <w:tc>
          <w:tcPr>
            <w:tcW w:w="2205"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100%计满分，偏离值每10%扣1分，扣完为止。</w:t>
            </w:r>
          </w:p>
        </w:tc>
        <w:tc>
          <w:tcPr>
            <w:tcW w:w="1740"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rPr>
                <w:rFonts w:eastAsia="仿宋_GB2312" w:cs="仿宋_GB2312"/>
                <w:sz w:val="24"/>
              </w:rPr>
            </w:pPr>
            <w:r>
              <w:rPr>
                <w:rFonts w:hint="eastAsia" w:eastAsia="仿宋_GB2312" w:cs="仿宋_GB2312"/>
                <w:sz w:val="24"/>
              </w:rPr>
              <w:t>（预期实现的效益）</w:t>
            </w: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经济效</w:t>
            </w:r>
          </w:p>
          <w:p>
            <w:pPr>
              <w:autoSpaceDN w:val="0"/>
              <w:spacing w:line="320" w:lineRule="exact"/>
              <w:jc w:val="center"/>
              <w:textAlignment w:val="center"/>
              <w:rPr>
                <w:rFonts w:eastAsia="仿宋_GB2312" w:cs="仿宋_GB2312"/>
                <w:sz w:val="24"/>
              </w:rPr>
            </w:pPr>
            <w:r>
              <w:rPr>
                <w:rFonts w:hint="eastAsia" w:eastAsia="仿宋_GB2312" w:cs="仿宋_GB2312"/>
                <w:sz w:val="24"/>
              </w:rPr>
              <w:t>益指标</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促进地区经济发展</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改善当地生产生活条件，促进了当地产业结构调整和建设，给当地居民创造了一个较好的交通经营环境，促进社会经济发展。</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改善当地生产生活条件，促进了当地产业结构调整和建设，给当地居民创造了一个较好的交通经营环境，促进社会经济发展。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社会效</w:t>
            </w:r>
          </w:p>
          <w:p>
            <w:pPr>
              <w:autoSpaceDN w:val="0"/>
              <w:spacing w:line="320" w:lineRule="exact"/>
              <w:jc w:val="center"/>
              <w:textAlignment w:val="center"/>
              <w:rPr>
                <w:rFonts w:eastAsia="仿宋_GB2312" w:cs="仿宋_GB2312"/>
                <w:sz w:val="24"/>
              </w:rPr>
            </w:pPr>
            <w:r>
              <w:rPr>
                <w:rFonts w:hint="eastAsia" w:eastAsia="仿宋_GB2312" w:cs="仿宋_GB2312"/>
                <w:sz w:val="24"/>
              </w:rPr>
              <w:t>益指标</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促进农村经济发展</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要求县市积极推广示范乡镇、四好农村路的建设，在巩固往年文明示范路成果的同时，加大新的文明示范乡镇、四好农村路的创建力度。</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要求县市积极推广示范乡镇、四好农村路的建设，在巩固往年文明示范路成果的同时，加大新的文明示范乡镇、四好农村路的创建力度。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提高周边居民生活水平</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提高了广大群众交通出行质量和生活水平。</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生态效</w:t>
            </w:r>
          </w:p>
          <w:p>
            <w:pPr>
              <w:autoSpaceDN w:val="0"/>
              <w:spacing w:line="320" w:lineRule="exact"/>
              <w:jc w:val="center"/>
              <w:textAlignment w:val="center"/>
              <w:rPr>
                <w:rFonts w:eastAsia="仿宋_GB2312" w:cs="仿宋_GB2312"/>
                <w:sz w:val="24"/>
              </w:rPr>
            </w:pPr>
            <w:r>
              <w:rPr>
                <w:rFonts w:hint="eastAsia" w:eastAsia="仿宋_GB2312" w:cs="仿宋_GB2312"/>
                <w:sz w:val="24"/>
              </w:rPr>
              <w:t>益指标</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生态效益明显</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因地制宜对观景台周边进行绿化，采用乔灌木结合，栽种桂花、紫荆、紫薇、红叶石楠、杜鹃、红叶石楠等，撒播硫磺菊、格桑花等花种，完善观景台标志、标线、标识等交安设施。杜绝水土流失和绿化破坏等现象，减少路面扬尘等污染，保护生态环境。</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可持续影响指标</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持续做好路面维护工作</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每季度开展1次路产维护工作巡查并做出通报。</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每季度开展1次路产维护工作巡查并做出通报。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1554" w:type="dxa"/>
            <w:tcBorders>
              <w:righ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促进地区经济发展</w:t>
            </w:r>
          </w:p>
        </w:tc>
        <w:tc>
          <w:tcPr>
            <w:tcW w:w="2205" w:type="dxa"/>
            <w:gridSpan w:val="4"/>
            <w:tcBorders>
              <w:left w:val="single" w:color="auto" w:sz="4" w:space="0"/>
            </w:tcBorders>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改善当地生产生活条件，促进了当地产业结构调整和建设，给当地居民创造了一个较好的交通经营环境，促进社会经济发展。</w:t>
            </w:r>
          </w:p>
        </w:tc>
        <w:tc>
          <w:tcPr>
            <w:tcW w:w="1740" w:type="dxa"/>
            <w:gridSpan w:val="5"/>
            <w:vAlign w:val="center"/>
          </w:tcPr>
          <w:p>
            <w:pPr>
              <w:autoSpaceDN w:val="0"/>
              <w:spacing w:line="320" w:lineRule="exact"/>
              <w:jc w:val="center"/>
              <w:textAlignment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改善当地生产生活条件，促进了当地产业结构调整和建设，给当地居民创造了一个较好的交通经营环境，促进社会经济发展。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451" w:type="dxa"/>
            <w:gridSpan w:val="12"/>
            <w:vAlign w:val="center"/>
          </w:tcPr>
          <w:p>
            <w:pPr>
              <w:spacing w:line="320" w:lineRule="exact"/>
              <w:ind w:firstLine="630" w:firstLineChars="300"/>
              <w:rPr>
                <w:rFonts w:eastAsia="楷体_GB2312"/>
              </w:rPr>
            </w:pPr>
            <w:r>
              <w:rPr>
                <w:rFonts w:hint="eastAsia" w:eastAsia="楷体_GB2312"/>
              </w:rPr>
              <w:t>评分：9</w:t>
            </w:r>
            <w:r>
              <w:rPr>
                <w:rFonts w:hint="eastAsia" w:eastAsia="楷体_GB2312"/>
                <w:lang w:val="en-US" w:eastAsia="zh-CN"/>
              </w:rPr>
              <w:t>5</w:t>
            </w:r>
            <w:r>
              <w:rPr>
                <w:rFonts w:hint="eastAsia" w:eastAsia="楷体_GB2312"/>
              </w:rPr>
              <w:t xml:space="preserve">                           等级：优</w:t>
            </w:r>
          </w:p>
          <w:p>
            <w:pPr>
              <w:autoSpaceDN w:val="0"/>
              <w:spacing w:line="320" w:lineRule="exact"/>
              <w:jc w:val="left"/>
              <w:textAlignment w:val="center"/>
              <w:rPr>
                <w:rFonts w:ascii="TimesNewRoman" w:hAnsi="TimesNewRoman"/>
              </w:rPr>
            </w:pPr>
          </w:p>
          <w:p>
            <w:pPr>
              <w:autoSpaceDN w:val="0"/>
              <w:spacing w:line="320" w:lineRule="exact"/>
              <w:jc w:val="left"/>
              <w:textAlignment w:val="center"/>
              <w:rPr>
                <w:rFonts w:eastAsia="仿宋_GB2312" w:cs="仿宋_GB2312"/>
                <w:sz w:val="24"/>
              </w:rPr>
            </w:pPr>
            <w:r>
              <w:rPr>
                <w:rFonts w:hint="eastAsia" w:ascii="TimesNewRoman" w:hAnsi="TimesNewRoman"/>
              </w:rPr>
              <w:t>备注：</w:t>
            </w:r>
            <w:r>
              <w:rPr>
                <w:rFonts w:ascii="TimesNewRoman" w:hAnsi="TimesNewRoman"/>
              </w:rPr>
              <w:t>90</w:t>
            </w:r>
            <w:r>
              <w:rPr>
                <w:rFonts w:hint="eastAsia" w:ascii="仿宋_GB2312" w:eastAsia="仿宋_GB2312"/>
              </w:rPr>
              <w:t>（含）—</w:t>
            </w:r>
            <w:r>
              <w:rPr>
                <w:rFonts w:ascii="TimesNewRoman" w:hAnsi="TimesNewRoman"/>
              </w:rPr>
              <w:t>100</w:t>
            </w:r>
            <w:r>
              <w:rPr>
                <w:rFonts w:hint="eastAsia" w:ascii="仿宋_GB2312" w:eastAsia="仿宋_GB2312"/>
              </w:rPr>
              <w:t>分为优；</w:t>
            </w:r>
            <w:r>
              <w:rPr>
                <w:rFonts w:ascii="TimesNewRoman" w:hAnsi="TimesNewRoman"/>
              </w:rPr>
              <w:t>80</w:t>
            </w:r>
            <w:r>
              <w:rPr>
                <w:rFonts w:hint="eastAsia" w:ascii="仿宋_GB2312" w:eastAsia="仿宋_GB2312"/>
              </w:rPr>
              <w:t>（含）—</w:t>
            </w:r>
            <w:r>
              <w:rPr>
                <w:rFonts w:ascii="TimesNewRoman" w:hAnsi="TimesNewRoman"/>
              </w:rPr>
              <w:t>90</w:t>
            </w:r>
            <w:r>
              <w:rPr>
                <w:rFonts w:hint="eastAsia" w:ascii="仿宋_GB2312" w:eastAsia="仿宋_GB2312"/>
              </w:rPr>
              <w:t>分为良；</w:t>
            </w:r>
            <w:r>
              <w:rPr>
                <w:rFonts w:ascii="TimesNewRoman" w:hAnsi="TimesNewRoman"/>
              </w:rPr>
              <w:t xml:space="preserve"> 60</w:t>
            </w:r>
            <w:r>
              <w:rPr>
                <w:rFonts w:hint="eastAsia" w:ascii="仿宋_GB2312" w:eastAsia="仿宋_GB2312"/>
              </w:rPr>
              <w:t>（含）—</w:t>
            </w:r>
            <w:r>
              <w:rPr>
                <w:rFonts w:ascii="TimesNewRoman" w:hAnsi="TimesNewRoman"/>
              </w:rPr>
              <w:t>80</w:t>
            </w:r>
            <w:r>
              <w:rPr>
                <w:rFonts w:hint="eastAsia" w:ascii="仿宋_GB2312" w:eastAsia="仿宋_GB2312"/>
              </w:rPr>
              <w:t xml:space="preserve"> 分为较差；</w:t>
            </w:r>
            <w:r>
              <w:rPr>
                <w:rFonts w:ascii="TimesNewRoman" w:hAnsi="TimesNewRoman"/>
              </w:rPr>
              <w:t>60</w:t>
            </w:r>
            <w:r>
              <w:rPr>
                <w:rFonts w:hint="eastAsia" w:ascii="仿宋_GB2312" w:eastAsia="仿宋_GB2312"/>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04"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430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224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唐忠</w:t>
            </w:r>
          </w:p>
        </w:tc>
        <w:tc>
          <w:tcPr>
            <w:tcW w:w="4307"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val="en-US" w:eastAsia="zh-CN"/>
              </w:rPr>
              <w:t>主任</w:t>
            </w:r>
          </w:p>
        </w:tc>
        <w:tc>
          <w:tcPr>
            <w:tcW w:w="1702" w:type="dxa"/>
            <w:gridSpan w:val="3"/>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程方国</w:t>
            </w:r>
          </w:p>
        </w:tc>
        <w:tc>
          <w:tcPr>
            <w:tcW w:w="4307"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val="en-US" w:eastAsia="zh-CN"/>
              </w:rPr>
              <w:t>副主任</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向目良</w:t>
            </w:r>
          </w:p>
        </w:tc>
        <w:tc>
          <w:tcPr>
            <w:tcW w:w="430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副主任</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毛生华</w:t>
            </w:r>
          </w:p>
        </w:tc>
        <w:tc>
          <w:tcPr>
            <w:tcW w:w="4307"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val="en-US" w:eastAsia="zh-CN"/>
              </w:rPr>
              <w:t>总工程师</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刘胜祥</w:t>
            </w:r>
          </w:p>
        </w:tc>
        <w:tc>
          <w:tcPr>
            <w:tcW w:w="4307" w:type="dxa"/>
            <w:gridSpan w:val="5"/>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财务科科长</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曾文西</w:t>
            </w:r>
          </w:p>
        </w:tc>
        <w:tc>
          <w:tcPr>
            <w:tcW w:w="4307"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val="en-US" w:eastAsia="zh-CN"/>
              </w:rPr>
              <w:t>干养科科长</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崔斌</w:t>
            </w:r>
          </w:p>
        </w:tc>
        <w:tc>
          <w:tcPr>
            <w:tcW w:w="4307" w:type="dxa"/>
            <w:gridSpan w:val="5"/>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农养科科长</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关波</w:t>
            </w:r>
          </w:p>
        </w:tc>
        <w:tc>
          <w:tcPr>
            <w:tcW w:w="4307" w:type="dxa"/>
            <w:gridSpan w:val="5"/>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办公室主任</w:t>
            </w:r>
          </w:p>
        </w:tc>
        <w:tc>
          <w:tcPr>
            <w:tcW w:w="1702"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湘西州公路建设养护中心</w:t>
            </w:r>
          </w:p>
        </w:tc>
        <w:tc>
          <w:tcPr>
            <w:tcW w:w="2243" w:type="dxa"/>
            <w:gridSpan w:val="6"/>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904"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04"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04"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财政部门归口业务科室负责人（签字）：         财政部门归口业务科室（盖章）：</w:t>
            </w:r>
          </w:p>
          <w:p>
            <w:pPr>
              <w:autoSpaceDN w:val="0"/>
              <w:spacing w:line="320" w:lineRule="exact"/>
              <w:jc w:val="left"/>
              <w:textAlignment w:val="center"/>
              <w:rPr>
                <w:rFonts w:eastAsia="仿宋_GB2312"/>
                <w:sz w:val="24"/>
              </w:rPr>
            </w:pP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9"/>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ascii="Calibri" w:hAnsi="Calibri" w:eastAsia="方正小标宋_GBK"/>
                <w:kern w:val="0"/>
                <w:sz w:val="36"/>
                <w:szCs w:val="36"/>
              </w:rPr>
            </w:pPr>
          </w:p>
        </w:tc>
      </w:tr>
    </w:tbl>
    <w:p>
      <w:pPr>
        <w:rPr>
          <w:rFonts w:ascii="方正小标宋_GBK" w:hAnsi="方正小标宋_GBK" w:eastAsia="方正小标宋_GBK" w:cs="方正小标宋_GBK"/>
          <w:sz w:val="44"/>
          <w:szCs w:val="44"/>
        </w:rPr>
      </w:pPr>
    </w:p>
    <w:p>
      <w:pPr>
        <w:pStyle w:val="2"/>
      </w:pPr>
    </w:p>
    <w:p>
      <w:pPr>
        <w:jc w:val="center"/>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sectPr>
          <w:footerReference r:id="rId4" w:type="default"/>
          <w:pgSz w:w="11906" w:h="16838"/>
          <w:pgMar w:top="1440" w:right="1800" w:bottom="1440" w:left="1800" w:header="851" w:footer="1191" w:gutter="0"/>
          <w:pgNumType w:start="1"/>
          <w:cols w:space="425" w:num="1"/>
          <w:docGrid w:type="lines" w:linePitch="312" w:charSpace="0"/>
        </w:sect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部门整体支出绩效评价报告</w:t>
      </w:r>
    </w:p>
    <w:p>
      <w:pPr>
        <w:spacing w:line="560" w:lineRule="exact"/>
        <w:ind w:firstLine="640" w:firstLineChars="200"/>
        <w:rPr>
          <w:rFonts w:eastAsia="仿宋_GB2312" w:cs="仿宋_GB2312"/>
          <w:sz w:val="32"/>
          <w:szCs w:val="32"/>
        </w:rPr>
      </w:pPr>
      <w:r>
        <w:rPr>
          <w:rFonts w:hint="eastAsia" w:eastAsia="仿宋_GB2312" w:cs="仿宋_GB2312"/>
          <w:sz w:val="32"/>
          <w:szCs w:val="32"/>
        </w:rPr>
        <w:t>根据《湘西自治州财政局关于开展202</w:t>
      </w:r>
      <w:r>
        <w:rPr>
          <w:rFonts w:eastAsia="仿宋_GB2312" w:cs="仿宋_GB2312"/>
          <w:sz w:val="32"/>
          <w:szCs w:val="32"/>
        </w:rPr>
        <w:t>2</w:t>
      </w:r>
      <w:r>
        <w:rPr>
          <w:rFonts w:hint="eastAsia" w:eastAsia="仿宋_GB2312" w:cs="仿宋_GB2312"/>
          <w:sz w:val="32"/>
          <w:szCs w:val="32"/>
        </w:rPr>
        <w:t>年度州直预算部门（单位）整体支出绩效自评工作的通知》（州财绩〔2023〕3号）等文件的规定，湘西土家族苗族自治州公路建设养护中心（以下简称本单位）于2023年5月</w:t>
      </w:r>
      <w:r>
        <w:rPr>
          <w:rFonts w:hint="eastAsia" w:eastAsia="仿宋_GB2312" w:cs="仿宋_GB2312"/>
          <w:sz w:val="32"/>
          <w:szCs w:val="32"/>
          <w:lang w:val="en-US" w:eastAsia="zh-CN"/>
        </w:rPr>
        <w:t>15</w:t>
      </w:r>
      <w:r>
        <w:rPr>
          <w:rFonts w:hint="eastAsia" w:eastAsia="仿宋_GB2312" w:cs="仿宋_GB2312"/>
          <w:sz w:val="32"/>
          <w:szCs w:val="32"/>
        </w:rPr>
        <w:t>日至2023年6月1</w:t>
      </w:r>
      <w:r>
        <w:rPr>
          <w:rFonts w:hint="eastAsia" w:eastAsia="仿宋_GB2312" w:cs="仿宋_GB2312"/>
          <w:sz w:val="32"/>
          <w:szCs w:val="32"/>
          <w:lang w:val="en-US" w:eastAsia="zh-CN"/>
        </w:rPr>
        <w:t>0</w:t>
      </w:r>
      <w:r>
        <w:rPr>
          <w:rFonts w:hint="eastAsia" w:eastAsia="仿宋_GB2312" w:cs="仿宋_GB2312"/>
          <w:sz w:val="32"/>
          <w:szCs w:val="32"/>
        </w:rPr>
        <w:t>日，对本单位2022年度部门整体支出情况进行了绩效自评。现将绩效自评情况汇报如下：</w:t>
      </w:r>
    </w:p>
    <w:p>
      <w:pPr>
        <w:spacing w:line="600" w:lineRule="exact"/>
        <w:ind w:firstLine="640" w:firstLineChars="200"/>
        <w:outlineLvl w:val="0"/>
        <w:rPr>
          <w:rFonts w:eastAsia="仿宋_GB2312" w:cs="仿宋_GB2312"/>
          <w:sz w:val="32"/>
          <w:szCs w:val="32"/>
        </w:rPr>
      </w:pPr>
      <w:r>
        <w:rPr>
          <w:rFonts w:eastAsia="黑体"/>
          <w:sz w:val="32"/>
          <w:szCs w:val="32"/>
        </w:rPr>
        <w:t>一、基本情况</w:t>
      </w:r>
    </w:p>
    <w:p>
      <w:pPr>
        <w:spacing w:line="600" w:lineRule="exact"/>
        <w:ind w:firstLine="643" w:firstLineChars="200"/>
        <w:outlineLvl w:val="1"/>
        <w:rPr>
          <w:rFonts w:cs="宋体"/>
          <w:b/>
          <w:bCs/>
          <w:sz w:val="32"/>
          <w:szCs w:val="32"/>
        </w:rPr>
      </w:pPr>
      <w:r>
        <w:rPr>
          <w:rFonts w:ascii="Times New Roman" w:hAnsi="Times New Roman" w:eastAsia="楷体_GB2312" w:cs="Times New Roman"/>
          <w:b/>
          <w:bCs/>
          <w:sz w:val="32"/>
          <w:szCs w:val="32"/>
        </w:rPr>
        <w:t>（一）部门基本情</w:t>
      </w:r>
      <w:r>
        <w:rPr>
          <w:rFonts w:hint="eastAsia" w:ascii="Times New Roman" w:hAnsi="Times New Roman" w:eastAsia="楷体_GB2312" w:cs="Times New Roman"/>
          <w:b/>
          <w:bCs/>
          <w:sz w:val="32"/>
          <w:szCs w:val="32"/>
        </w:rPr>
        <w:t>况</w:t>
      </w:r>
    </w:p>
    <w:p>
      <w:pPr>
        <w:pStyle w:val="3"/>
        <w:spacing w:line="560" w:lineRule="exact"/>
        <w:ind w:firstLine="640" w:firstLineChars="200"/>
        <w:rPr>
          <w:rFonts w:eastAsia="仿宋_GB2312"/>
        </w:rPr>
      </w:pPr>
      <w:r>
        <w:rPr>
          <w:rFonts w:hint="eastAsia" w:eastAsia="仿宋_GB2312"/>
        </w:rPr>
        <w:t>本单位原名为湘西土家族苗族自治州公路管理局，根据州编办发《关于湘西自治州机构改革涉改处级事业单位调整的通知》（州编办发〔2019〕2号）</w:t>
      </w:r>
      <w:r>
        <w:rPr>
          <w:rFonts w:hint="eastAsia" w:eastAsia="仿宋_GB2312"/>
          <w:lang w:val="en-US" w:eastAsia="zh-CN"/>
        </w:rPr>
        <w:t>，</w:t>
      </w:r>
      <w:r>
        <w:rPr>
          <w:rFonts w:hint="eastAsia" w:eastAsia="仿宋_GB2312"/>
        </w:rPr>
        <w:t>于2019年将州公路管理局更名为现单位名称（湘西土家族苗族自治州公路建设养护中心）。</w:t>
      </w:r>
    </w:p>
    <w:p>
      <w:pPr>
        <w:pStyle w:val="3"/>
        <w:spacing w:line="560" w:lineRule="exact"/>
        <w:ind w:firstLine="640" w:firstLineChars="200"/>
        <w:rPr>
          <w:rFonts w:eastAsia="仿宋_GB2312"/>
        </w:rPr>
      </w:pPr>
      <w:r>
        <w:rPr>
          <w:rFonts w:hint="eastAsia" w:eastAsia="仿宋_GB2312"/>
        </w:rPr>
        <w:t>本单位系湘西土家族苗族自治州交通运输局所属正处级公益一类全额拨款事业单位。事业单位法人统一社会信用代码1243310044852614XW</w:t>
      </w:r>
      <w:r>
        <w:rPr>
          <w:rFonts w:hint="eastAsia" w:eastAsia="仿宋_GB2312"/>
          <w:lang w:eastAsia="zh-CN"/>
        </w:rPr>
        <w:t>，</w:t>
      </w:r>
      <w:r>
        <w:rPr>
          <w:rFonts w:hint="eastAsia" w:eastAsia="仿宋_GB2312"/>
        </w:rPr>
        <w:t>住所：湖南省吉首市人民南路90号。</w:t>
      </w:r>
    </w:p>
    <w:p>
      <w:pPr>
        <w:spacing w:line="500" w:lineRule="exact"/>
        <w:ind w:firstLine="640" w:firstLineChars="200"/>
        <w:jc w:val="distribute"/>
        <w:rPr>
          <w:rFonts w:eastAsia="仿宋_GB2312"/>
          <w:sz w:val="32"/>
          <w:szCs w:val="32"/>
        </w:rPr>
      </w:pPr>
      <w:r>
        <w:rPr>
          <w:rFonts w:hint="eastAsia" w:eastAsia="仿宋_GB2312"/>
          <w:sz w:val="32"/>
          <w:szCs w:val="32"/>
        </w:rPr>
        <w:t>根据中共湘西土家族苗族自治州委机构编制委员会关于印发《湘西土家族苗族自治州公路建设养护中心职能配置、内设机构和人员编制规定》的通知（州编发〔2022〕3号），本单位主要职责、机构设置、人员编制情况如下：</w:t>
      </w:r>
    </w:p>
    <w:p>
      <w:pPr>
        <w:widowControl/>
        <w:spacing w:line="560" w:lineRule="exact"/>
        <w:ind w:firstLine="643" w:firstLineChars="200"/>
        <w:outlineLvl w:val="2"/>
        <w:rPr>
          <w:rFonts w:ascii="仿宋_GB2312" w:eastAsia="仿宋_GB2312"/>
          <w:b/>
          <w:bCs/>
          <w:sz w:val="32"/>
          <w:szCs w:val="32"/>
        </w:rPr>
      </w:pPr>
      <w:r>
        <w:rPr>
          <w:rFonts w:hint="eastAsia" w:ascii="仿宋_GB2312" w:eastAsia="仿宋_GB2312"/>
          <w:b/>
          <w:bCs/>
          <w:sz w:val="32"/>
          <w:szCs w:val="32"/>
        </w:rPr>
        <w:t>1.主要职责</w:t>
      </w:r>
    </w:p>
    <w:p>
      <w:pPr>
        <w:pStyle w:val="3"/>
        <w:spacing w:line="560" w:lineRule="exact"/>
        <w:ind w:firstLine="640" w:firstLineChars="200"/>
        <w:rPr>
          <w:rFonts w:eastAsia="仿宋_GB2312"/>
        </w:rPr>
      </w:pPr>
      <w:r>
        <w:rPr>
          <w:rFonts w:hint="eastAsia" w:eastAsia="仿宋_GB2312"/>
        </w:rPr>
        <w:t>（1）贯彻执行国家、省、州关于公路建设、养护工作的方针、政策、法律、法规；负责全州普通国省干线公路的规划、建设、养护、路产路权等有关行业管理；指导全州农村公路的规划、建设、养护和管理工作。</w:t>
      </w:r>
    </w:p>
    <w:p>
      <w:pPr>
        <w:pStyle w:val="3"/>
        <w:spacing w:line="560" w:lineRule="exact"/>
        <w:ind w:firstLine="640" w:firstLineChars="200"/>
        <w:rPr>
          <w:rFonts w:eastAsia="仿宋_GB2312"/>
        </w:rPr>
      </w:pPr>
      <w:r>
        <w:rPr>
          <w:rFonts w:hint="eastAsia" w:eastAsia="仿宋_GB2312"/>
        </w:rPr>
        <w:t>（2）编制全州普通国省干线公路发展规划和年度计划，经批准后组织实施。</w:t>
      </w:r>
    </w:p>
    <w:p>
      <w:pPr>
        <w:pStyle w:val="3"/>
        <w:spacing w:line="560" w:lineRule="exact"/>
        <w:ind w:firstLine="640" w:firstLineChars="200"/>
        <w:rPr>
          <w:rFonts w:eastAsia="仿宋_GB2312"/>
        </w:rPr>
      </w:pPr>
      <w:r>
        <w:rPr>
          <w:rFonts w:hint="eastAsia" w:eastAsia="仿宋_GB2312"/>
        </w:rPr>
        <w:t>（3）编制全州普通国省干线公路建设、养护资金计划，并对计划执行情况进行检查。</w:t>
      </w:r>
    </w:p>
    <w:p>
      <w:pPr>
        <w:pStyle w:val="3"/>
        <w:spacing w:line="560" w:lineRule="exact"/>
        <w:ind w:firstLine="640" w:firstLineChars="200"/>
        <w:rPr>
          <w:rFonts w:eastAsia="仿宋_GB2312"/>
        </w:rPr>
      </w:pPr>
      <w:r>
        <w:rPr>
          <w:rFonts w:hint="eastAsia" w:eastAsia="仿宋_GB2312"/>
        </w:rPr>
        <w:t>（4）组织实施全州公路重点工程建设、普通国省干线公路的改造升级、养护。</w:t>
      </w:r>
    </w:p>
    <w:p>
      <w:pPr>
        <w:pStyle w:val="3"/>
        <w:spacing w:line="560" w:lineRule="exact"/>
        <w:ind w:firstLine="640" w:firstLineChars="200"/>
        <w:rPr>
          <w:rFonts w:eastAsia="仿宋_GB2312"/>
        </w:rPr>
      </w:pPr>
      <w:r>
        <w:rPr>
          <w:rFonts w:hint="eastAsia" w:eastAsia="仿宋_GB2312"/>
        </w:rPr>
        <w:t>（5）维护公路路产路权、服务设施，配合制止各种侵占公路、公路用地、破坏公路设施等行为。</w:t>
      </w:r>
    </w:p>
    <w:p>
      <w:pPr>
        <w:pStyle w:val="3"/>
        <w:spacing w:line="560" w:lineRule="exact"/>
        <w:ind w:firstLine="640" w:firstLineChars="200"/>
        <w:rPr>
          <w:rFonts w:eastAsia="仿宋_GB2312"/>
        </w:rPr>
      </w:pPr>
      <w:r>
        <w:rPr>
          <w:rFonts w:hint="eastAsia" w:eastAsia="仿宋_GB2312"/>
        </w:rPr>
        <w:t>（6）负责做好全州国省干线公路路网技术状态评定和路网运行监测工作，做好州内普通国省干线公路的战备规划及实施工作。</w:t>
      </w:r>
    </w:p>
    <w:p>
      <w:pPr>
        <w:pStyle w:val="3"/>
        <w:spacing w:line="560" w:lineRule="exact"/>
        <w:ind w:firstLine="640" w:firstLineChars="200"/>
        <w:rPr>
          <w:rFonts w:eastAsia="仿宋_GB2312"/>
        </w:rPr>
      </w:pPr>
      <w:r>
        <w:rPr>
          <w:rFonts w:hint="eastAsia" w:eastAsia="仿宋_GB2312"/>
        </w:rPr>
        <w:t>（7）指导全州公路行业安全生产和应急管理工作。</w:t>
      </w:r>
    </w:p>
    <w:p>
      <w:pPr>
        <w:pStyle w:val="3"/>
        <w:spacing w:line="560" w:lineRule="exact"/>
        <w:ind w:firstLine="640" w:firstLineChars="200"/>
        <w:rPr>
          <w:rFonts w:eastAsia="仿宋_GB2312"/>
        </w:rPr>
      </w:pPr>
      <w:r>
        <w:rPr>
          <w:rFonts w:hint="eastAsia" w:eastAsia="仿宋_GB2312"/>
        </w:rPr>
        <w:t>（8）负责公路行业的统计、路况调查、日常巡查、交通流量调查工作。</w:t>
      </w:r>
    </w:p>
    <w:p>
      <w:pPr>
        <w:pStyle w:val="3"/>
        <w:spacing w:line="560" w:lineRule="exact"/>
        <w:ind w:firstLine="640" w:firstLineChars="200"/>
        <w:rPr>
          <w:rFonts w:eastAsia="仿宋_GB2312"/>
        </w:rPr>
      </w:pPr>
      <w:r>
        <w:rPr>
          <w:rFonts w:hint="eastAsia" w:eastAsia="仿宋_GB2312"/>
        </w:rPr>
        <w:t>（9）负责全州公路科技进步、智慧公路和信息化建设管理工作。</w:t>
      </w:r>
    </w:p>
    <w:p>
      <w:pPr>
        <w:pStyle w:val="3"/>
        <w:spacing w:line="560" w:lineRule="exact"/>
        <w:ind w:firstLine="640" w:firstLineChars="200"/>
      </w:pPr>
      <w:r>
        <w:rPr>
          <w:rFonts w:hint="eastAsia" w:eastAsia="仿宋_GB2312"/>
        </w:rPr>
        <w:t>（10）承办州委、州人民政府交办的其他事项。</w:t>
      </w:r>
    </w:p>
    <w:p>
      <w:pPr>
        <w:widowControl/>
        <w:spacing w:line="560" w:lineRule="exact"/>
        <w:ind w:firstLine="643" w:firstLineChars="200"/>
        <w:outlineLvl w:val="2"/>
        <w:rPr>
          <w:rFonts w:ascii="仿宋_GB2312" w:eastAsia="仿宋_GB2312"/>
          <w:b/>
          <w:bCs/>
          <w:sz w:val="32"/>
          <w:szCs w:val="32"/>
        </w:rPr>
      </w:pPr>
      <w:r>
        <w:rPr>
          <w:rFonts w:hint="eastAsia" w:ascii="仿宋_GB2312" w:eastAsia="仿宋_GB2312"/>
          <w:b/>
          <w:bCs/>
          <w:sz w:val="32"/>
          <w:szCs w:val="32"/>
        </w:rPr>
        <w:t>2.机构设置</w:t>
      </w:r>
    </w:p>
    <w:p>
      <w:pPr>
        <w:pStyle w:val="3"/>
        <w:spacing w:line="560" w:lineRule="exact"/>
        <w:ind w:firstLine="640" w:firstLineChars="200"/>
      </w:pPr>
      <w:r>
        <w:rPr>
          <w:rFonts w:hint="eastAsia" w:eastAsia="仿宋_GB2312"/>
        </w:rPr>
        <w:t>本单位内设办公室、人事部、干线公路部、农村公路部、计划统计部、财务审计部、安全信息部，共七大部门。</w:t>
      </w:r>
    </w:p>
    <w:p>
      <w:pPr>
        <w:widowControl/>
        <w:spacing w:line="560" w:lineRule="exact"/>
        <w:ind w:firstLine="643" w:firstLineChars="200"/>
        <w:outlineLvl w:val="2"/>
        <w:rPr>
          <w:rFonts w:ascii="仿宋_GB2312" w:eastAsia="仿宋_GB2312"/>
          <w:b/>
          <w:bCs/>
          <w:sz w:val="32"/>
          <w:szCs w:val="32"/>
        </w:rPr>
      </w:pPr>
      <w:r>
        <w:rPr>
          <w:rFonts w:hint="eastAsia" w:ascii="仿宋_GB2312" w:eastAsia="仿宋_GB2312"/>
          <w:b/>
          <w:bCs/>
          <w:sz w:val="32"/>
          <w:szCs w:val="32"/>
        </w:rPr>
        <w:t>3.人员编制</w:t>
      </w:r>
    </w:p>
    <w:p>
      <w:pPr>
        <w:pStyle w:val="3"/>
        <w:spacing w:line="560" w:lineRule="exact"/>
        <w:ind w:firstLine="640" w:firstLineChars="200"/>
        <w:rPr>
          <w:rFonts w:eastAsia="仿宋_GB2312"/>
        </w:rPr>
      </w:pPr>
      <w:r>
        <w:rPr>
          <w:rFonts w:hint="eastAsia" w:eastAsia="仿宋_GB2312"/>
        </w:rPr>
        <w:t>经核定，本单位全额拨款事业编制45名。其中：核定主任1名，副主任3名；部长（主任）7名，副部长（副主任）7名。</w:t>
      </w:r>
    </w:p>
    <w:p>
      <w:pPr>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w:t>
      </w:r>
      <w:r>
        <w:rPr>
          <w:rFonts w:hint="eastAsia" w:ascii="Times New Roman" w:hAnsi="Times New Roman" w:eastAsia="楷体_GB2312" w:cs="Times New Roman"/>
          <w:b/>
          <w:bCs/>
          <w:sz w:val="32"/>
          <w:szCs w:val="32"/>
        </w:rPr>
        <w:t>部门整体支出绩效目标</w:t>
      </w:r>
    </w:p>
    <w:p>
      <w:pPr>
        <w:widowControl/>
        <w:spacing w:line="560" w:lineRule="exact"/>
        <w:ind w:firstLine="643" w:firstLineChars="200"/>
        <w:outlineLvl w:val="2"/>
        <w:rPr>
          <w:rFonts w:ascii="仿宋_GB2312" w:eastAsia="仿宋_GB2312"/>
          <w:b/>
          <w:bCs/>
          <w:sz w:val="32"/>
          <w:szCs w:val="32"/>
        </w:rPr>
      </w:pPr>
      <w:r>
        <w:rPr>
          <w:rFonts w:hint="eastAsia" w:ascii="仿宋_GB2312" w:eastAsia="仿宋_GB2312"/>
          <w:b/>
          <w:bCs/>
          <w:sz w:val="32"/>
          <w:szCs w:val="32"/>
        </w:rPr>
        <w:t>1.整体支出绩效目标</w:t>
      </w:r>
    </w:p>
    <w:p>
      <w:pPr>
        <w:pStyle w:val="2"/>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目标：贯彻执行国家、省、州关于公路建设、养护工作的方针、政策、法律、法规；负责全州普通国省干线公路的规划、建设、养护、路产路权等有关行业管理；指导全州农村公路的规划、建设、养护和管理工作；组织实施全州公路重点工程建设、普通国省干线公路的改造升级、养护；维护公路路产路权、服务设施，配合制止各种侵占公路、公路用地、破坏公路设施等行为；负责做好全州国省干线公路路网技术状态评定和路网运行监测工作，做好州内普通国省干线公路的战备规划及实施工作。</w:t>
      </w:r>
    </w:p>
    <w:p>
      <w:pPr>
        <w:pStyle w:val="2"/>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年度目标：</w:t>
      </w:r>
    </w:p>
    <w:p>
      <w:pPr>
        <w:pStyle w:val="2"/>
        <w:numPr>
          <w:ilvl w:val="0"/>
          <w:numId w:val="0"/>
        </w:numPr>
        <w:spacing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国省公路干线管养</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rPr>
        <w:t>具体考核内容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国道干线在养公路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按干线公路管养，约950㎞)，路况指标达90℅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路况指标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优良路率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90℅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每年10月份省交通运输厅委托有资质的检测单位对干线公路进行检测，并出具检测报告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州公路中心加强对干线公路进行巡查、督促检查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各县市中心加强公路日常养护，均配置有清扫车，成立公路日常养护队和专业化养护队，公路路况保持良好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进一步督促县市中心，加强公路的全面养护，确保年度路况指标达到目标要求。</w:t>
      </w:r>
    </w:p>
    <w:p>
      <w:pPr>
        <w:pStyle w:val="2"/>
        <w:numPr>
          <w:ilvl w:val="0"/>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农村公路日常养护工作</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督促县市全加强农村公路日常养护工作，确保路面技术状况（PQI）中等以上路率达80%以上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督促县市积极开展“路长制”建设工作，严格按照“县道县管，乡村道乡村管”的原则，日常养护做到“有路必养”，列养率达100%。加强特殊灾害天气公路养护工作的管理力度，积极指导各县市中心应对灾害天气养护和应急抢险等工作。督促县市按照部省要求，根据抽检频率，认真做好年度路况检测评定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要求县市积极推广示范乡镇、四好农村路的建设，在巩固往年文明示范路成果的同时，加大新的文明示范乡镇、四好农村路的创建力度。</w:t>
      </w:r>
    </w:p>
    <w:p>
      <w:pPr>
        <w:pStyle w:val="2"/>
        <w:numPr>
          <w:ilvl w:val="0"/>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养护工程建设</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干线公路安防工程30公里；干线公路危桥改造工程20座；干线公路大中修工程20公里；农村公路安防工程300公里；农村公路危桥改造工程30座。</w:t>
      </w:r>
    </w:p>
    <w:p>
      <w:pPr>
        <w:pStyle w:val="2"/>
        <w:numPr>
          <w:ilvl w:val="0"/>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公路路产维护工作</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每季度开展1次路产维护工作巡查并做出通报。</w:t>
      </w:r>
    </w:p>
    <w:p>
      <w:pPr>
        <w:pStyle w:val="2"/>
        <w:numPr>
          <w:ilvl w:val="0"/>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最美公路建设</w:t>
      </w:r>
      <w:r>
        <w:rPr>
          <w:rFonts w:hint="eastAsia" w:ascii="Times New Roman" w:hAnsi="Times New Roman" w:eastAsia="仿宋_GB2312" w:cs="Times New Roman"/>
          <w:b/>
          <w:bCs/>
          <w:sz w:val="32"/>
          <w:szCs w:val="32"/>
          <w:lang w:eastAsia="zh-CN"/>
        </w:rPr>
        <w:t>：</w:t>
      </w:r>
      <w:r>
        <w:rPr>
          <w:rFonts w:ascii="Times New Roman" w:hAnsi="Times New Roman" w:eastAsia="仿宋_GB2312" w:cs="Times New Roman"/>
          <w:sz w:val="32"/>
          <w:szCs w:val="32"/>
        </w:rPr>
        <w:t>观景平台建设8处。主要建设内容：观景台总面积200㎡～2000㎡，停车位5～10个，长凳，仿古护栏，垃圾桶等，并因地制宜对观景台周边进行绿化，采用乔灌木结合，栽种桂花、紫荆、紫薇、红叶石楠、杜鹃、红叶石楠等，撒播硫磺菊、格桑花等花种，完善观景台标志、标线、标识等交安设施。</w:t>
      </w:r>
    </w:p>
    <w:p>
      <w:pPr>
        <w:spacing w:line="500" w:lineRule="exact"/>
        <w:ind w:firstLine="643" w:firstLineChars="200"/>
        <w:outlineLvl w:val="2"/>
        <w:rPr>
          <w:rFonts w:ascii="仿宋_GB2312" w:eastAsia="仿宋_GB2312"/>
          <w:b/>
          <w:bCs/>
          <w:sz w:val="32"/>
          <w:szCs w:val="32"/>
        </w:rPr>
      </w:pPr>
      <w:r>
        <w:rPr>
          <w:rFonts w:hint="eastAsia" w:ascii="仿宋_GB2312" w:eastAsia="仿宋_GB2312"/>
          <w:b/>
          <w:bCs/>
          <w:sz w:val="32"/>
          <w:szCs w:val="32"/>
        </w:rPr>
        <w:t>2.项目</w:t>
      </w:r>
      <w:r>
        <w:rPr>
          <w:rFonts w:hint="eastAsia" w:ascii="仿宋_GB2312" w:eastAsia="仿宋_GB2312"/>
          <w:b/>
          <w:bCs/>
          <w:sz w:val="32"/>
          <w:szCs w:val="32"/>
          <w:lang w:val="en-US" w:eastAsia="zh-CN"/>
        </w:rPr>
        <w:t>支出</w:t>
      </w:r>
      <w:r>
        <w:rPr>
          <w:rFonts w:hint="eastAsia" w:ascii="仿宋_GB2312" w:eastAsia="仿宋_GB2312"/>
          <w:b/>
          <w:bCs/>
          <w:sz w:val="32"/>
          <w:szCs w:val="32"/>
        </w:rPr>
        <w:t>绩效目标</w:t>
      </w:r>
    </w:p>
    <w:p>
      <w:pPr>
        <w:pStyle w:val="3"/>
        <w:spacing w:line="560" w:lineRule="exact"/>
        <w:ind w:firstLine="640" w:firstLineChars="200"/>
        <w:rPr>
          <w:rFonts w:eastAsia="仿宋_GB2312"/>
        </w:rPr>
      </w:pPr>
      <w:r>
        <w:rPr>
          <w:rFonts w:hint="eastAsia" w:eastAsia="仿宋_GB2312"/>
        </w:rPr>
        <w:t>总体目标：通过项目实施，改进、提升公路标准等级，保障全州公路畅、洁、舒、安、美行车环境，推动湘西综合经济实力不断提高。</w:t>
      </w:r>
    </w:p>
    <w:p>
      <w:pPr>
        <w:widowControl/>
        <w:autoSpaceDE w:val="0"/>
        <w:autoSpaceDN w:val="0"/>
        <w:adjustRightInd w:val="0"/>
        <w:snapToGrid w:val="0"/>
        <w:spacing w:line="560" w:lineRule="exact"/>
        <w:ind w:firstLine="320" w:firstLineChars="100"/>
        <w:textAlignment w:val="baseline"/>
        <w:rPr>
          <w:rFonts w:eastAsia="仿宋_GB2312"/>
          <w:sz w:val="32"/>
          <w:szCs w:val="32"/>
        </w:rPr>
      </w:pPr>
      <w:r>
        <w:rPr>
          <w:rFonts w:hint="eastAsia" w:eastAsia="仿宋_GB2312"/>
          <w:sz w:val="32"/>
          <w:szCs w:val="32"/>
        </w:rPr>
        <w:t>年度目标：</w:t>
      </w:r>
    </w:p>
    <w:p>
      <w:pPr>
        <w:widowControl/>
        <w:numPr>
          <w:ilvl w:val="0"/>
          <w:numId w:val="1"/>
        </w:numPr>
        <w:autoSpaceDE w:val="0"/>
        <w:autoSpaceDN w:val="0"/>
        <w:adjustRightInd w:val="0"/>
        <w:snapToGrid w:val="0"/>
        <w:spacing w:line="560" w:lineRule="exact"/>
        <w:ind w:firstLine="320" w:firstLineChars="100"/>
        <w:textAlignment w:val="baseline"/>
        <w:rPr>
          <w:rFonts w:eastAsia="仿宋_GB2312"/>
          <w:sz w:val="32"/>
          <w:szCs w:val="32"/>
        </w:rPr>
      </w:pPr>
      <w:r>
        <w:rPr>
          <w:rFonts w:hint="eastAsia" w:eastAsia="仿宋_GB2312"/>
          <w:sz w:val="32"/>
          <w:szCs w:val="32"/>
        </w:rPr>
        <w:t>湘西州2022年普通国省道路面大中修工程。按时完成湘西州2022年普通国省道路面大中修工程69.983公里；</w:t>
      </w:r>
    </w:p>
    <w:p>
      <w:pPr>
        <w:widowControl/>
        <w:autoSpaceDE w:val="0"/>
        <w:autoSpaceDN w:val="0"/>
        <w:adjustRightInd w:val="0"/>
        <w:snapToGrid w:val="0"/>
        <w:spacing w:line="560" w:lineRule="exact"/>
        <w:ind w:firstLine="320" w:firstLineChars="100"/>
        <w:textAlignment w:val="baseline"/>
        <w:rPr>
          <w:rFonts w:eastAsia="仿宋_GB2312"/>
          <w:sz w:val="32"/>
          <w:szCs w:val="32"/>
          <w:highlight w:val="yellow"/>
        </w:rPr>
      </w:pPr>
      <w:r>
        <w:rPr>
          <w:rFonts w:hint="eastAsia" w:eastAsia="仿宋_GB2312"/>
          <w:sz w:val="32"/>
          <w:szCs w:val="32"/>
        </w:rPr>
        <w:t>（2）S256安防精细化示范工程。按时完成S256安防精细化示范工程191.048公里等。</w:t>
      </w:r>
    </w:p>
    <w:p>
      <w:pPr>
        <w:spacing w:line="60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二、一般公共预算支出情况</w:t>
      </w:r>
    </w:p>
    <w:p>
      <w:pPr>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（一）基本支出情</w:t>
      </w:r>
      <w:r>
        <w:rPr>
          <w:rFonts w:hint="eastAsia" w:ascii="Times New Roman" w:hAnsi="Times New Roman" w:eastAsia="楷体_GB2312" w:cs="Times New Roman"/>
          <w:b/>
          <w:bCs/>
          <w:sz w:val="32"/>
          <w:szCs w:val="32"/>
        </w:rPr>
        <w:t>况</w:t>
      </w:r>
    </w:p>
    <w:p>
      <w:pPr>
        <w:widowControl/>
        <w:spacing w:line="560" w:lineRule="exact"/>
        <w:ind w:firstLine="643" w:firstLineChars="200"/>
        <w:outlineLvl w:val="2"/>
        <w:rPr>
          <w:rFonts w:ascii="仿宋_GB2312" w:eastAsia="仿宋_GB2312"/>
          <w:b/>
          <w:bCs/>
          <w:sz w:val="32"/>
          <w:szCs w:val="32"/>
        </w:rPr>
      </w:pPr>
      <w:bookmarkStart w:id="0" w:name="_Hlk131687861"/>
      <w:r>
        <w:rPr>
          <w:rFonts w:hint="eastAsia" w:ascii="仿宋_GB2312" w:eastAsia="仿宋_GB2312"/>
          <w:b/>
          <w:bCs/>
          <w:sz w:val="32"/>
          <w:szCs w:val="32"/>
        </w:rPr>
        <w:t>1.基本支出</w:t>
      </w:r>
    </w:p>
    <w:p>
      <w:pPr>
        <w:pStyle w:val="3"/>
        <w:spacing w:line="560" w:lineRule="exact"/>
        <w:ind w:firstLine="640" w:firstLineChars="200"/>
        <w:rPr>
          <w:rFonts w:eastAsia="仿宋_GB2312"/>
        </w:rPr>
      </w:pPr>
      <w:r>
        <w:rPr>
          <w:rFonts w:hint="eastAsia" w:eastAsia="仿宋_GB2312"/>
        </w:rPr>
        <w:t>基本支出是为保障单位机构正常运转、完成日常工作任务而发生的各项支出。2022年度，财政下达本单位基本支出预算4,880.04万元，决算支出4,880.04万元，结余0.00万元。该资金主要是为保障部门正常运转、完成日常工作任务而发生的各项支出，包括用于基本工资、津贴补贴等人员经费以及办公费、印刷费、水电费、办公设备购置等公用经费，具体情况如下：</w:t>
      </w:r>
    </w:p>
    <w:p>
      <w:pPr>
        <w:ind w:firstLine="7440" w:firstLineChars="3100"/>
      </w:pPr>
      <w:r>
        <w:rPr>
          <w:rFonts w:hint="eastAsia" w:eastAsia="仿宋_GB2312" w:cs="仿宋_GB2312"/>
          <w:sz w:val="24"/>
        </w:rPr>
        <w:t>金额：元</w:t>
      </w:r>
    </w:p>
    <w:tbl>
      <w:tblPr>
        <w:tblStyle w:val="8"/>
        <w:tblW w:w="5000" w:type="pct"/>
        <w:tblInd w:w="0" w:type="dxa"/>
        <w:tblLayout w:type="fixed"/>
        <w:tblCellMar>
          <w:top w:w="0" w:type="dxa"/>
          <w:left w:w="108" w:type="dxa"/>
          <w:bottom w:w="0" w:type="dxa"/>
          <w:right w:w="108" w:type="dxa"/>
        </w:tblCellMar>
      </w:tblPr>
      <w:tblGrid>
        <w:gridCol w:w="1712"/>
        <w:gridCol w:w="1685"/>
        <w:gridCol w:w="1899"/>
        <w:gridCol w:w="1743"/>
        <w:gridCol w:w="1483"/>
      </w:tblGrid>
      <w:tr>
        <w:tblPrEx>
          <w:tblCellMar>
            <w:top w:w="0" w:type="dxa"/>
            <w:left w:w="108" w:type="dxa"/>
            <w:bottom w:w="0" w:type="dxa"/>
            <w:right w:w="108" w:type="dxa"/>
          </w:tblCellMar>
        </w:tblPrEx>
        <w:trPr>
          <w:trHeight w:val="901" w:hRule="atLeast"/>
        </w:trPr>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项目内容</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预算金额</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决算金额</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预、决算差额（超支为负）</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预算执行率</w:t>
            </w:r>
          </w:p>
        </w:tc>
      </w:tr>
      <w:tr>
        <w:tblPrEx>
          <w:tblCellMar>
            <w:top w:w="0" w:type="dxa"/>
            <w:left w:w="108" w:type="dxa"/>
            <w:bottom w:w="0" w:type="dxa"/>
            <w:right w:w="108" w:type="dxa"/>
          </w:tblCellMar>
        </w:tblPrEx>
        <w:trPr>
          <w:trHeight w:val="424" w:hRule="atLeast"/>
        </w:trPr>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人员经费</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44,433,029.07 </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44,433,029.07 </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377" w:hRule="atLeast"/>
        </w:trPr>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公用经费</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4,367,420.57 </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4,367,420.57 </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377" w:hRule="atLeast"/>
        </w:trPr>
        <w:tc>
          <w:tcPr>
            <w:tcW w:w="10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合计</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48,800,449.64 </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48,800,449.64 </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0.00 </w:t>
            </w:r>
          </w:p>
        </w:tc>
        <w:tc>
          <w:tcPr>
            <w:tcW w:w="8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100.00%</w:t>
            </w:r>
          </w:p>
        </w:tc>
      </w:tr>
      <w:bookmarkEnd w:id="0"/>
    </w:tbl>
    <w:p>
      <w:pPr>
        <w:pStyle w:val="3"/>
        <w:spacing w:line="560" w:lineRule="exact"/>
        <w:ind w:firstLine="640" w:firstLineChars="200"/>
        <w:rPr>
          <w:rFonts w:eastAsia="仿宋_GB2312"/>
        </w:rPr>
      </w:pPr>
      <w:r>
        <w:rPr>
          <w:rFonts w:hint="eastAsia" w:eastAsia="仿宋_GB2312"/>
        </w:rPr>
        <w:t>综上所述，本单位部门基本支出资金预算执行率为100%，对于部门基本支出资金的合理运用已做到最大化，支付的相关手续齐全，资金到位及时。</w:t>
      </w:r>
    </w:p>
    <w:p>
      <w:pPr>
        <w:widowControl/>
        <w:spacing w:line="560" w:lineRule="exact"/>
        <w:ind w:firstLine="643" w:firstLineChars="200"/>
        <w:outlineLvl w:val="2"/>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“三公”经费</w:t>
      </w:r>
    </w:p>
    <w:p>
      <w:pPr>
        <w:pStyle w:val="3"/>
        <w:spacing w:line="560" w:lineRule="exact"/>
        <w:ind w:firstLine="640" w:firstLineChars="200"/>
        <w:rPr>
          <w:rFonts w:eastAsia="仿宋_GB2312"/>
        </w:rPr>
      </w:pPr>
      <w:r>
        <w:rPr>
          <w:rFonts w:hint="eastAsia" w:eastAsia="仿宋_GB2312"/>
        </w:rPr>
        <w:t>“三公”经费包括因公出国（境）费、公务用车购置及运行维护费、公务接待费。2022年度本单位共列支“三公”经费5.25万元，其中：公务用车购置及运行维护费3.79万元；公务接待费1.46万元。2022年度“三公”经费决算数未超出财政预算数。具体情况如下：</w:t>
      </w:r>
    </w:p>
    <w:p>
      <w:pPr>
        <w:ind w:firstLine="7440" w:firstLineChars="3100"/>
      </w:pPr>
      <w:r>
        <w:rPr>
          <w:rFonts w:hint="eastAsia" w:eastAsia="仿宋_GB2312" w:cs="仿宋_GB2312"/>
          <w:sz w:val="24"/>
        </w:rPr>
        <w:t>金额：元</w:t>
      </w:r>
    </w:p>
    <w:tbl>
      <w:tblPr>
        <w:tblStyle w:val="8"/>
        <w:tblW w:w="5000" w:type="pct"/>
        <w:tblInd w:w="0" w:type="dxa"/>
        <w:tblLayout w:type="fixed"/>
        <w:tblCellMar>
          <w:top w:w="0" w:type="dxa"/>
          <w:left w:w="108" w:type="dxa"/>
          <w:bottom w:w="0" w:type="dxa"/>
          <w:right w:w="108" w:type="dxa"/>
        </w:tblCellMar>
      </w:tblPr>
      <w:tblGrid>
        <w:gridCol w:w="591"/>
        <w:gridCol w:w="2465"/>
        <w:gridCol w:w="1488"/>
        <w:gridCol w:w="1341"/>
        <w:gridCol w:w="1241"/>
        <w:gridCol w:w="1396"/>
      </w:tblGrid>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序号</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2021年决算</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2022年预算</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2022年决算</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与上年相比变动比例</w:t>
            </w:r>
          </w:p>
        </w:tc>
      </w:tr>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因公出国（境）费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0.00%</w:t>
            </w:r>
          </w:p>
        </w:tc>
      </w:tr>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公务用车购置及运行维护费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1,700.00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37,891.50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37,891.50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2128.91%</w:t>
            </w:r>
          </w:p>
        </w:tc>
      </w:tr>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2.1</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0.00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0.00%</w:t>
            </w:r>
          </w:p>
        </w:tc>
      </w:tr>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1,700.00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37,891.50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37,891.50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2128.91%</w:t>
            </w:r>
          </w:p>
        </w:tc>
      </w:tr>
      <w:tr>
        <w:tblPrEx>
          <w:tblCellMar>
            <w:top w:w="0" w:type="dxa"/>
            <w:left w:w="108" w:type="dxa"/>
            <w:bottom w:w="0" w:type="dxa"/>
            <w:right w:w="108" w:type="dxa"/>
          </w:tblCellMar>
        </w:tblPrEx>
        <w:trPr>
          <w:trHeight w:val="28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w:t>
            </w:r>
          </w:p>
        </w:tc>
        <w:tc>
          <w:tcPr>
            <w:tcW w:w="1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31,711.35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14,618.00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 xml:space="preserve">14,618.00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sz w:val="24"/>
              </w:rPr>
            </w:pPr>
            <w:r>
              <w:rPr>
                <w:rFonts w:hint="eastAsia" w:eastAsia="仿宋_GB2312" w:cs="仿宋_GB2312"/>
                <w:sz w:val="24"/>
              </w:rPr>
              <w:t>-53.90%</w:t>
            </w:r>
          </w:p>
        </w:tc>
      </w:tr>
      <w:tr>
        <w:tblPrEx>
          <w:tblCellMar>
            <w:top w:w="0" w:type="dxa"/>
            <w:left w:w="108" w:type="dxa"/>
            <w:bottom w:w="0" w:type="dxa"/>
            <w:right w:w="108" w:type="dxa"/>
          </w:tblCellMar>
        </w:tblPrEx>
        <w:trPr>
          <w:trHeight w:val="280" w:hRule="atLeast"/>
        </w:trPr>
        <w:tc>
          <w:tcPr>
            <w:tcW w:w="17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合计</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33,411.35 </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52,509.50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 xml:space="preserve">52,509.50 </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right"/>
              <w:textAlignment w:val="center"/>
              <w:rPr>
                <w:rFonts w:eastAsia="仿宋_GB2312" w:cs="仿宋_GB2312"/>
                <w:b/>
                <w:bCs/>
                <w:sz w:val="24"/>
              </w:rPr>
            </w:pPr>
            <w:r>
              <w:rPr>
                <w:rFonts w:hint="eastAsia" w:eastAsia="仿宋_GB2312" w:cs="仿宋_GB2312"/>
                <w:b/>
                <w:bCs/>
                <w:sz w:val="24"/>
              </w:rPr>
              <w:t>57.16%</w:t>
            </w:r>
          </w:p>
        </w:tc>
      </w:tr>
    </w:tbl>
    <w:p>
      <w:pPr>
        <w:pStyle w:val="3"/>
        <w:spacing w:line="560" w:lineRule="exact"/>
        <w:ind w:firstLine="640" w:firstLineChars="200"/>
        <w:rPr>
          <w:rFonts w:eastAsia="仿宋_GB2312"/>
        </w:rPr>
      </w:pPr>
      <w:r>
        <w:rPr>
          <w:rFonts w:hint="eastAsia" w:eastAsia="仿宋_GB2312"/>
        </w:rPr>
        <w:t>据以上数据分析，“三公”经费整体较上年度增加了57.16%，但公务接待较上年度决算数减少了53.90%，除去公务接待费，整体预算执行情况良好，未出现滥用公务接待费情况，同时，该资金严格按照本单位资金管理办法支付。</w:t>
      </w:r>
    </w:p>
    <w:p>
      <w:pPr>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（二）项目支出情</w:t>
      </w:r>
      <w:r>
        <w:rPr>
          <w:rFonts w:hint="eastAsia" w:ascii="Times New Roman" w:hAnsi="Times New Roman" w:eastAsia="楷体_GB2312" w:cs="Times New Roman"/>
          <w:b/>
          <w:bCs/>
          <w:sz w:val="32"/>
          <w:szCs w:val="32"/>
        </w:rPr>
        <w:t>况</w:t>
      </w:r>
    </w:p>
    <w:p>
      <w:pPr>
        <w:pStyle w:val="3"/>
        <w:spacing w:line="560" w:lineRule="exact"/>
        <w:ind w:firstLine="640" w:firstLineChars="200"/>
        <w:rPr>
          <w:rFonts w:ascii="仿宋_GB2312" w:hAnsi="仿宋_GB2312" w:eastAsia="仿宋_GB2312" w:cs="仿宋_GB2312"/>
          <w:color w:val="000000"/>
          <w:kern w:val="0"/>
        </w:rPr>
      </w:pPr>
      <w:r>
        <w:rPr>
          <w:rFonts w:hint="eastAsia" w:eastAsia="仿宋_GB2312"/>
        </w:rPr>
        <w:t>部门预算项目支出是在基本支出之外为完成其特定的行政工作任务而发生的支出。2022年度本单位项目支出预算6,781.82万元，其中：财政下达本单位项目支出预算6,729.82万元；上年度年初结转和结余52.00万元，决算支出6,781.82万元，结余0.00万元，执行率为100%。</w:t>
      </w:r>
      <w:r>
        <w:rPr>
          <w:rFonts w:hint="eastAsia" w:ascii="仿宋_GB2312" w:hAnsi="仿宋_GB2312" w:eastAsia="仿宋_GB2312" w:cs="仿宋_GB2312"/>
          <w:color w:val="000000"/>
          <w:kern w:val="0"/>
        </w:rPr>
        <w:t>主要用于行政运行、公路养护、其他公路水路运输支出和基础设施建设支出，具体情况如下：</w:t>
      </w:r>
    </w:p>
    <w:p>
      <w:pPr>
        <w:pStyle w:val="3"/>
        <w:spacing w:line="560" w:lineRule="exact"/>
        <w:ind w:firstLine="640" w:firstLineChars="200"/>
        <w:rPr>
          <w:rFonts w:eastAsia="仿宋_GB2312"/>
        </w:rPr>
      </w:pPr>
      <w:r>
        <w:rPr>
          <w:rFonts w:hint="eastAsia" w:eastAsia="仿宋_GB2312"/>
        </w:rPr>
        <w:t>（1）部门预算项目资金安排落实情况分析</w:t>
      </w:r>
    </w:p>
    <w:p>
      <w:pPr>
        <w:pStyle w:val="3"/>
        <w:spacing w:line="560" w:lineRule="exact"/>
        <w:ind w:firstLine="640" w:firstLineChars="200"/>
        <w:rPr>
          <w:rFonts w:eastAsia="仿宋_GB2312"/>
        </w:rPr>
      </w:pPr>
      <w:r>
        <w:rPr>
          <w:rFonts w:hint="eastAsia" w:eastAsia="仿宋_GB2312"/>
        </w:rPr>
        <w:t>2022年度安排本单位预算项目资金合计6,781.82万元，其中：上年结转资金52.00万元；本年度财政拨款资金6,729.82万元。资金已全部拨付到位。</w:t>
      </w:r>
    </w:p>
    <w:p>
      <w:pPr>
        <w:pStyle w:val="3"/>
        <w:spacing w:line="560" w:lineRule="exact"/>
        <w:ind w:firstLine="640" w:firstLineChars="200"/>
        <w:rPr>
          <w:rFonts w:eastAsia="仿宋_GB2312"/>
        </w:rPr>
      </w:pPr>
      <w:r>
        <w:rPr>
          <w:rFonts w:hint="eastAsia" w:eastAsia="仿宋_GB2312"/>
        </w:rPr>
        <w:t>（2）部门预算项目资金实际使用情况分析</w:t>
      </w:r>
    </w:p>
    <w:p>
      <w:pPr>
        <w:pStyle w:val="3"/>
        <w:spacing w:line="560" w:lineRule="exact"/>
        <w:ind w:firstLine="640" w:firstLineChars="200"/>
        <w:rPr>
          <w:rFonts w:eastAsia="仿宋_GB2312"/>
        </w:rPr>
      </w:pPr>
      <w:r>
        <w:rPr>
          <w:rFonts w:hint="eastAsia" w:eastAsia="仿宋_GB2312"/>
        </w:rPr>
        <w:t>2022年度本单位部门预算项目资金实际投入使用6,781.82万元，项目支出预算执行率100.00</w:t>
      </w:r>
      <w:r>
        <w:rPr>
          <w:rFonts w:eastAsia="仿宋_GB2312"/>
        </w:rPr>
        <w:t>%</w:t>
      </w:r>
      <w:r>
        <w:rPr>
          <w:rFonts w:hint="eastAsia" w:eastAsia="仿宋_GB2312"/>
        </w:rPr>
        <w:t>，具体专项项目预算、支出明细见下表：</w:t>
      </w:r>
    </w:p>
    <w:p>
      <w:pPr>
        <w:ind w:firstLine="4560" w:firstLineChars="1900"/>
        <w:jc w:val="right"/>
      </w:pPr>
      <w:r>
        <w:rPr>
          <w:rFonts w:hint="eastAsia" w:eastAsia="仿宋_GB2312" w:cs="仿宋_GB2312"/>
          <w:sz w:val="24"/>
        </w:rPr>
        <w:t>金额：元</w:t>
      </w:r>
    </w:p>
    <w:tbl>
      <w:tblPr>
        <w:tblStyle w:val="8"/>
        <w:tblW w:w="5623" w:type="pct"/>
        <w:tblInd w:w="-488" w:type="dxa"/>
        <w:tblLayout w:type="fixed"/>
        <w:tblCellMar>
          <w:top w:w="0" w:type="dxa"/>
          <w:left w:w="108" w:type="dxa"/>
          <w:bottom w:w="0" w:type="dxa"/>
          <w:right w:w="108" w:type="dxa"/>
        </w:tblCellMar>
      </w:tblPr>
      <w:tblGrid>
        <w:gridCol w:w="1855"/>
        <w:gridCol w:w="1459"/>
        <w:gridCol w:w="1744"/>
        <w:gridCol w:w="1771"/>
        <w:gridCol w:w="1526"/>
        <w:gridCol w:w="1229"/>
      </w:tblGrid>
      <w:tr>
        <w:tblPrEx>
          <w:tblCellMar>
            <w:top w:w="0" w:type="dxa"/>
            <w:left w:w="108" w:type="dxa"/>
            <w:bottom w:w="0" w:type="dxa"/>
            <w:right w:w="108" w:type="dxa"/>
          </w:tblCellMar>
        </w:tblPrEx>
        <w:trPr>
          <w:trHeight w:val="500" w:hRule="atLeast"/>
        </w:trPr>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项目分类</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项目名称</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预算数</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决算数</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预、决算差额（超支为负）</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预算执行率</w:t>
            </w:r>
          </w:p>
        </w:tc>
      </w:tr>
      <w:tr>
        <w:tblPrEx>
          <w:tblCellMar>
            <w:top w:w="0" w:type="dxa"/>
            <w:left w:w="108" w:type="dxa"/>
            <w:bottom w:w="0" w:type="dxa"/>
            <w:right w:w="108" w:type="dxa"/>
          </w:tblCellMar>
        </w:tblPrEx>
        <w:trPr>
          <w:trHeight w:val="280" w:hRule="atLeast"/>
        </w:trPr>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公路水路运输</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行政运行</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575,025.75 </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575,025.75 </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280" w:hRule="atLeast"/>
        </w:trPr>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公路水路运输</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公路养护</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63,617,062.45 </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63,617,062.45 </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560" w:hRule="atLeast"/>
        </w:trPr>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公路水路运输</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其他公路水路运输支出</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1,626,086.55 </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1,626,086.55 </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840" w:hRule="atLeast"/>
        </w:trPr>
        <w:tc>
          <w:tcPr>
            <w:tcW w:w="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车辆购置税支出</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车辆购置税用于公路等基础设施建设支出</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2,000,000.00 </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2,000,000.00 </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 xml:space="preserve">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100.00%</w:t>
            </w:r>
          </w:p>
        </w:tc>
      </w:tr>
      <w:tr>
        <w:tblPrEx>
          <w:tblCellMar>
            <w:top w:w="0" w:type="dxa"/>
            <w:left w:w="108" w:type="dxa"/>
            <w:bottom w:w="0" w:type="dxa"/>
            <w:right w:w="108" w:type="dxa"/>
          </w:tblCellMar>
        </w:tblPrEx>
        <w:trPr>
          <w:trHeight w:val="280" w:hRule="atLeast"/>
        </w:trPr>
        <w:tc>
          <w:tcPr>
            <w:tcW w:w="17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合计</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 xml:space="preserve">67,818,174.75 </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 xml:space="preserve">67,818,174.75 </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 xml:space="preserve">0.00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eastAsia="仿宋_GB2312" w:cs="仿宋_GB2312"/>
                <w:b/>
                <w:bCs/>
                <w:sz w:val="24"/>
              </w:rPr>
            </w:pPr>
            <w:r>
              <w:rPr>
                <w:rFonts w:hint="eastAsia" w:eastAsia="仿宋_GB2312" w:cs="仿宋_GB2312"/>
                <w:b/>
                <w:bCs/>
                <w:sz w:val="24"/>
              </w:rPr>
              <w:t>100.00%</w:t>
            </w:r>
          </w:p>
        </w:tc>
      </w:tr>
    </w:tbl>
    <w:p>
      <w:pPr>
        <w:pStyle w:val="3"/>
        <w:spacing w:line="560" w:lineRule="exact"/>
        <w:ind w:firstLine="640" w:firstLineChars="200"/>
        <w:rPr>
          <w:rFonts w:hint="eastAsia" w:eastAsia="仿宋_GB2312"/>
          <w:lang w:eastAsia="zh-CN"/>
        </w:rPr>
      </w:pPr>
      <w:r>
        <w:rPr>
          <w:rFonts w:hint="eastAsia" w:eastAsia="仿宋_GB2312"/>
        </w:rPr>
        <w:t>根据以上部门预算项目支出数据分析，整体来说本单位预算项目资金执行情况较为良好</w:t>
      </w:r>
      <w:r>
        <w:rPr>
          <w:rFonts w:hint="eastAsia" w:eastAsia="仿宋_GB2312"/>
          <w:lang w:eastAsia="zh-CN"/>
        </w:rPr>
        <w:t>。</w:t>
      </w:r>
    </w:p>
    <w:p>
      <w:pPr>
        <w:spacing w:line="60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三、政府性基金预算支出情况</w:t>
      </w: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pPr>
        <w:spacing w:line="600" w:lineRule="exact"/>
        <w:ind w:firstLine="640" w:firstLineChars="200"/>
        <w:outlineLvl w:val="0"/>
        <w:rPr>
          <w:rFonts w:ascii="Times New Roman" w:hAnsi="Times New Roman" w:eastAsia="黑体" w:cs="Times New Roman"/>
          <w:sz w:val="32"/>
          <w:szCs w:val="32"/>
        </w:rPr>
      </w:pPr>
      <w:bookmarkStart w:id="1" w:name="_GoBack"/>
      <w:bookmarkEnd w:id="1"/>
      <w:r>
        <w:rPr>
          <w:rFonts w:hint="eastAsia" w:ascii="Times New Roman" w:hAnsi="Times New Roman" w:eastAsia="黑体" w:cs="Times New Roman"/>
          <w:sz w:val="32"/>
          <w:szCs w:val="32"/>
        </w:rPr>
        <w:t>四、国有资本经营预算支出情况</w:t>
      </w: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pPr>
        <w:spacing w:line="60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五、社会保险基金预算支出情况</w:t>
      </w: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pPr>
        <w:spacing w:line="60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部门整体支出绩效情况</w:t>
      </w:r>
    </w:p>
    <w:p>
      <w:pPr>
        <w:pStyle w:val="3"/>
        <w:spacing w:line="560" w:lineRule="exact"/>
        <w:ind w:firstLine="640" w:firstLineChars="200"/>
      </w:pPr>
      <w:r>
        <w:rPr>
          <w:rFonts w:hint="eastAsia" w:eastAsia="仿宋_GB2312"/>
        </w:rPr>
        <w:t>根据《部门整体支出绩效评价自评表》认真评定，得分9</w:t>
      </w:r>
      <w:r>
        <w:rPr>
          <w:rFonts w:hint="eastAsia" w:eastAsia="仿宋_GB2312"/>
          <w:lang w:val="en-US" w:eastAsia="zh-CN"/>
        </w:rPr>
        <w:t>5</w:t>
      </w:r>
      <w:r>
        <w:rPr>
          <w:rFonts w:hint="eastAsia" w:eastAsia="仿宋_GB2312"/>
        </w:rPr>
        <w:t>分，财政支出绩效为“优”。主要绩效如下：</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一</w:t>
      </w:r>
      <w:r>
        <w:rPr>
          <w:rFonts w:hint="eastAsia" w:ascii="Times New Roman" w:hAnsi="Times New Roman" w:eastAsia="楷体_GB2312" w:cs="Times New Roman"/>
          <w:b/>
          <w:bCs/>
          <w:sz w:val="32"/>
          <w:szCs w:val="32"/>
          <w:lang w:eastAsia="zh-CN"/>
        </w:rPr>
        <w:t>）部门整体支出绩效目标完成情况</w:t>
      </w:r>
    </w:p>
    <w:p>
      <w:pPr>
        <w:pStyle w:val="14"/>
        <w:spacing w:line="600" w:lineRule="exact"/>
        <w:rPr>
          <w:rFonts w:ascii="Times New Roman" w:hAnsi="Times New Roman" w:eastAsia="仿宋_GB2312"/>
          <w:b/>
          <w:bCs/>
          <w:sz w:val="32"/>
          <w:szCs w:val="32"/>
        </w:rPr>
      </w:pPr>
      <w:r>
        <w:rPr>
          <w:rFonts w:hint="eastAsia" w:ascii="Times New Roman" w:hAnsi="Times New Roman" w:eastAsia="仿宋_GB2312"/>
          <w:b/>
          <w:bCs/>
          <w:sz w:val="32"/>
          <w:szCs w:val="32"/>
        </w:rPr>
        <w:t>1.国省干线公路管理养护</w:t>
      </w:r>
    </w:p>
    <w:p>
      <w:pPr>
        <w:pStyle w:val="3"/>
        <w:spacing w:line="560" w:lineRule="exact"/>
        <w:ind w:firstLine="640" w:firstLineChars="200"/>
        <w:rPr>
          <w:rFonts w:eastAsia="仿宋_GB2312"/>
        </w:rPr>
      </w:pPr>
      <w:r>
        <w:rPr>
          <w:rFonts w:hint="eastAsia" w:eastAsia="仿宋_GB2312"/>
        </w:rPr>
        <w:t>（1）2022年国道干线在养公路（按干线公路管养，约950㎞），路况指标达97.21%，</w:t>
      </w:r>
      <w:r>
        <w:rPr>
          <w:rStyle w:val="17"/>
          <w:rFonts w:hint="eastAsia" w:ascii="仿宋_GB2312" w:hAnsi="仿宋_GB2312" w:eastAsia="仿宋_GB2312"/>
          <w:sz w:val="32"/>
          <w:szCs w:val="32"/>
        </w:rPr>
        <w:t>超出考核指标9.21个百分点，全省排名第二。</w:t>
      </w:r>
    </w:p>
    <w:p>
      <w:pPr>
        <w:pStyle w:val="3"/>
        <w:spacing w:line="560" w:lineRule="exact"/>
        <w:ind w:firstLine="640" w:firstLineChars="200"/>
        <w:rPr>
          <w:rFonts w:eastAsia="仿宋_GB2312"/>
        </w:rPr>
      </w:pPr>
      <w:r>
        <w:rPr>
          <w:rFonts w:hint="eastAsia" w:eastAsia="仿宋_GB2312"/>
        </w:rPr>
        <w:t>（2）2022年路况指标（优良路率）97.21℅，是每年10月份，省交通运输厅委托有资质的检测单位对干线公路进行检测，并出具检测报告；</w:t>
      </w:r>
    </w:p>
    <w:p>
      <w:pPr>
        <w:pStyle w:val="3"/>
        <w:spacing w:line="560" w:lineRule="exact"/>
        <w:ind w:firstLine="640" w:firstLineChars="200"/>
        <w:rPr>
          <w:rFonts w:eastAsia="仿宋_GB2312"/>
        </w:rPr>
      </w:pPr>
      <w:r>
        <w:rPr>
          <w:rFonts w:hint="eastAsia" w:eastAsia="仿宋_GB2312"/>
        </w:rPr>
        <w:t>（3）2022年州公路中心每季度干线公路进行巡查、督促检查；</w:t>
      </w:r>
    </w:p>
    <w:p>
      <w:pPr>
        <w:pStyle w:val="3"/>
        <w:spacing w:line="560" w:lineRule="exact"/>
        <w:ind w:firstLine="640" w:firstLineChars="200"/>
        <w:rPr>
          <w:rFonts w:eastAsia="仿宋_GB2312"/>
        </w:rPr>
      </w:pPr>
      <w:r>
        <w:rPr>
          <w:rFonts w:hint="eastAsia" w:eastAsia="仿宋_GB2312"/>
        </w:rPr>
        <w:t>（4）州中心督促检查各县市日常养护，均配置有清扫车，成立公路日常养护队和专业化养护队，公路路况保持良好；</w:t>
      </w:r>
    </w:p>
    <w:p>
      <w:pPr>
        <w:pStyle w:val="3"/>
        <w:spacing w:line="560" w:lineRule="exact"/>
        <w:ind w:firstLine="640" w:firstLineChars="200"/>
        <w:rPr>
          <w:rFonts w:eastAsia="仿宋_GB2312"/>
        </w:rPr>
      </w:pPr>
      <w:r>
        <w:rPr>
          <w:rFonts w:hint="eastAsia" w:eastAsia="仿宋_GB2312"/>
        </w:rPr>
        <w:t>（5）2022年各县市年度路况指标达到目标要求。</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2.农村公路日常养护工作</w:t>
      </w:r>
    </w:p>
    <w:p>
      <w:pPr>
        <w:pStyle w:val="3"/>
        <w:spacing w:line="560" w:lineRule="exact"/>
        <w:ind w:firstLine="640" w:firstLineChars="200"/>
        <w:rPr>
          <w:rFonts w:eastAsia="仿宋_GB2312"/>
        </w:rPr>
      </w:pPr>
      <w:r>
        <w:rPr>
          <w:rFonts w:hint="eastAsia" w:eastAsia="仿宋_GB2312"/>
        </w:rPr>
        <w:t>（1）督促县市全加强农村公路日常养护工作，确保路面技术状况（PQI）中等以上路率达80%以上。</w:t>
      </w:r>
    </w:p>
    <w:p>
      <w:pPr>
        <w:pStyle w:val="3"/>
        <w:spacing w:line="560" w:lineRule="exact"/>
        <w:ind w:firstLine="640" w:firstLineChars="200"/>
        <w:rPr>
          <w:rFonts w:eastAsia="仿宋_GB2312"/>
        </w:rPr>
      </w:pPr>
      <w:r>
        <w:rPr>
          <w:rFonts w:hint="eastAsia" w:eastAsia="仿宋_GB2312"/>
        </w:rPr>
        <w:t>（2）督促县市积极开展“路长制”建设工作，严格按照“县道县管，乡村道乡村管”的原则，日常养护做到“有路必养”，列养率达100%。</w:t>
      </w:r>
      <w:r>
        <w:rPr>
          <w:rStyle w:val="17"/>
          <w:rFonts w:ascii="仿宋_GB2312" w:hAnsi="仿宋_GB2312" w:eastAsia="仿宋_GB2312"/>
          <w:sz w:val="32"/>
          <w:szCs w:val="32"/>
        </w:rPr>
        <w:t>全力开展</w:t>
      </w:r>
      <w:r>
        <w:rPr>
          <w:rStyle w:val="17"/>
          <w:rFonts w:hint="eastAsia" w:ascii="仿宋_GB2312" w:hAnsi="仿宋_GB2312" w:eastAsia="仿宋_GB2312"/>
          <w:sz w:val="32"/>
          <w:szCs w:val="32"/>
        </w:rPr>
        <w:t>除冰</w:t>
      </w:r>
      <w:r>
        <w:rPr>
          <w:rStyle w:val="17"/>
          <w:rFonts w:ascii="仿宋_GB2312" w:hAnsi="仿宋_GB2312" w:eastAsia="仿宋_GB2312"/>
          <w:sz w:val="32"/>
          <w:szCs w:val="32"/>
        </w:rPr>
        <w:t>抗洪</w:t>
      </w:r>
      <w:r>
        <w:rPr>
          <w:rStyle w:val="17"/>
          <w:rFonts w:hint="eastAsia" w:ascii="仿宋_GB2312" w:hAnsi="仿宋_GB2312" w:eastAsia="仿宋_GB2312"/>
          <w:sz w:val="32"/>
          <w:szCs w:val="32"/>
        </w:rPr>
        <w:t>抗旱</w:t>
      </w:r>
      <w:r>
        <w:rPr>
          <w:rStyle w:val="17"/>
          <w:rFonts w:ascii="仿宋_GB2312" w:hAnsi="仿宋_GB2312" w:eastAsia="仿宋_GB2312"/>
          <w:sz w:val="32"/>
          <w:szCs w:val="32"/>
        </w:rPr>
        <w:t>保通工作</w:t>
      </w:r>
      <w:r>
        <w:rPr>
          <w:rStyle w:val="17"/>
          <w:rFonts w:hint="eastAsia" w:ascii="仿宋_GB2312" w:hAnsi="仿宋_GB2312" w:eastAsia="仿宋_GB2312"/>
          <w:sz w:val="32"/>
          <w:szCs w:val="32"/>
        </w:rPr>
        <w:t>，</w:t>
      </w:r>
      <w:r>
        <w:rPr>
          <w:rFonts w:hint="eastAsia" w:ascii="仿宋_GB2312" w:hAnsi="仿宋_GB2312" w:eastAsia="仿宋_GB2312" w:cs="仿宋_GB2312"/>
        </w:rPr>
        <w:t>确保了冬季公路安全畅通。</w:t>
      </w:r>
      <w:r>
        <w:rPr>
          <w:rStyle w:val="17"/>
          <w:rFonts w:ascii="仿宋_GB2312" w:hAnsi="仿宋_GB2312" w:eastAsia="仿宋_GB2312"/>
          <w:sz w:val="32"/>
          <w:szCs w:val="32"/>
        </w:rPr>
        <w:t>汛期期间，全州各级公路部门取消休假，坚持奋战在防汛抢险第一线，</w:t>
      </w:r>
      <w:r>
        <w:rPr>
          <w:rFonts w:hint="eastAsia" w:ascii="仿宋" w:hAnsi="仿宋" w:eastAsia="仿宋" w:cs="仿宋_GB2312"/>
          <w:color w:val="000000"/>
          <w:kern w:val="0"/>
        </w:rPr>
        <w:t>共计抢通国省道38条，抢通农村公路64条，</w:t>
      </w:r>
      <w:r>
        <w:rPr>
          <w:rStyle w:val="17"/>
          <w:rFonts w:ascii="仿宋_GB2312" w:hAnsi="仿宋_GB2312" w:eastAsia="仿宋_GB2312"/>
          <w:sz w:val="32"/>
          <w:szCs w:val="32"/>
        </w:rPr>
        <w:t>确保了我州普通公路安全通行。面对罕见旱情，积极作为，浇灌600余公里公路行道树和绿化带。</w:t>
      </w:r>
      <w:r>
        <w:rPr>
          <w:rFonts w:hint="eastAsia" w:ascii="仿宋_GB2312" w:hAnsi="仿宋_GB2312" w:eastAsia="仿宋_GB2312" w:cs="仿宋_GB2312"/>
        </w:rPr>
        <w:t>湖南卫视新闻联播和中国交通报分别报道湘西州公路部门积极参与防旱抗旱事迹，进一步振奋公路人干事创业精神。</w:t>
      </w:r>
    </w:p>
    <w:p>
      <w:pPr>
        <w:pStyle w:val="3"/>
        <w:spacing w:line="560" w:lineRule="exact"/>
        <w:ind w:firstLine="640" w:firstLineChars="200"/>
        <w:rPr>
          <w:rFonts w:eastAsia="仿宋_GB2312"/>
        </w:rPr>
      </w:pPr>
      <w:r>
        <w:rPr>
          <w:rFonts w:hint="eastAsia" w:eastAsia="仿宋_GB2312"/>
        </w:rPr>
        <w:t>（3）督促县市按照部省要求，根据抽检频率，认真做好年度路况检测评定工作。</w:t>
      </w:r>
    </w:p>
    <w:p>
      <w:pPr>
        <w:pStyle w:val="3"/>
        <w:spacing w:line="560" w:lineRule="exact"/>
        <w:ind w:firstLine="640" w:firstLineChars="200"/>
        <w:rPr>
          <w:rFonts w:eastAsia="仿宋_GB2312"/>
        </w:rPr>
      </w:pPr>
      <w:r>
        <w:rPr>
          <w:rFonts w:hint="eastAsia" w:eastAsia="仿宋_GB2312"/>
        </w:rPr>
        <w:t>（4）要求县市积极推广示范乡镇、四好农村路的建设，在巩固往年文明示范路成果的同时，加大新的文明示范乡镇、四好农村路的创建力度。</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3.养护工程建设</w:t>
      </w:r>
    </w:p>
    <w:p>
      <w:pPr>
        <w:pStyle w:val="3"/>
        <w:spacing w:line="560" w:lineRule="exact"/>
        <w:ind w:firstLine="640" w:firstLineChars="200"/>
        <w:rPr>
          <w:rFonts w:eastAsia="仿宋_GB2312"/>
        </w:rPr>
      </w:pPr>
      <w:r>
        <w:rPr>
          <w:rFonts w:hint="eastAsia" w:eastAsia="仿宋_GB2312"/>
        </w:rPr>
        <w:t>（1）2022年干线公路安防工程30公里已完成；</w:t>
      </w:r>
    </w:p>
    <w:p>
      <w:pPr>
        <w:pStyle w:val="3"/>
        <w:spacing w:line="560" w:lineRule="exact"/>
        <w:ind w:firstLine="640" w:firstLineChars="200"/>
        <w:rPr>
          <w:rFonts w:eastAsia="仿宋_GB2312"/>
        </w:rPr>
      </w:pPr>
      <w:r>
        <w:rPr>
          <w:rFonts w:hint="eastAsia" w:eastAsia="仿宋_GB2312"/>
        </w:rPr>
        <w:t>（2）2022年干线公路危桥改造工程20座已完成；</w:t>
      </w:r>
    </w:p>
    <w:p>
      <w:pPr>
        <w:pStyle w:val="3"/>
        <w:spacing w:line="560" w:lineRule="exact"/>
        <w:ind w:firstLine="640" w:firstLineChars="200"/>
        <w:rPr>
          <w:rFonts w:eastAsia="仿宋_GB2312"/>
        </w:rPr>
      </w:pPr>
      <w:r>
        <w:rPr>
          <w:rFonts w:hint="eastAsia" w:eastAsia="仿宋_GB2312"/>
        </w:rPr>
        <w:t>（3）2022年干线公路大中修工程20公里已完成。</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4.公路路产维护工作</w:t>
      </w:r>
    </w:p>
    <w:p>
      <w:pPr>
        <w:pStyle w:val="3"/>
        <w:spacing w:line="560" w:lineRule="exact"/>
        <w:ind w:firstLine="640" w:firstLineChars="200"/>
        <w:rPr>
          <w:rFonts w:eastAsia="仿宋_GB2312"/>
        </w:rPr>
      </w:pPr>
      <w:r>
        <w:rPr>
          <w:rFonts w:hint="eastAsia" w:eastAsia="仿宋_GB2312"/>
        </w:rPr>
        <w:t>每季度开展1次路产维护工作巡查并做出通报。</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5.最美公路建设</w:t>
      </w:r>
    </w:p>
    <w:p>
      <w:pPr>
        <w:pStyle w:val="3"/>
        <w:spacing w:line="560" w:lineRule="exact"/>
        <w:ind w:firstLine="640" w:firstLineChars="200"/>
        <w:rPr>
          <w:rFonts w:eastAsia="仿宋_GB2312"/>
        </w:rPr>
      </w:pPr>
      <w:r>
        <w:rPr>
          <w:rFonts w:hint="eastAsia" w:eastAsia="仿宋_GB2312"/>
        </w:rPr>
        <w:t>2022年共</w:t>
      </w:r>
      <w:r>
        <w:rPr>
          <w:rFonts w:eastAsia="仿宋_GB2312"/>
        </w:rPr>
        <w:t>建设观景平台</w:t>
      </w:r>
      <w:r>
        <w:rPr>
          <w:rFonts w:hint="eastAsia" w:eastAsia="仿宋_GB2312"/>
        </w:rPr>
        <w:t>18</w:t>
      </w:r>
      <w:r>
        <w:rPr>
          <w:rFonts w:eastAsia="仿宋_GB2312"/>
        </w:rPr>
        <w:t>处。主要建设内容：观景台总面积200㎡～2000㎡，停车位5～10个，长凳，仿古护栏，垃圾桶等，并因地制宜对观景台周边进行绿化，采用乔灌木结合，栽种桂花、紫荆、紫薇、红叶石楠、杜鹃、红叶石楠等，撒播硫磺菊、格桑花等花种，完善观景台标志、标线、标识等交安设施。</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lang w:eastAsia="zh-CN"/>
        </w:rPr>
        <w:t>）项目支出绩效目标完成情况</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1.湘西州2022年普通国省道路面大中修工程</w:t>
      </w:r>
    </w:p>
    <w:p>
      <w:pPr>
        <w:pStyle w:val="14"/>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截至目前已完成：沥青混凝土路面大修结构型式：20cm厚旧路面冷再生+20cm厚5%水泥稳定碎石基层+透层+0.6cm乳化沥青封层+5cm厚AC-16改性沥青混凝土下面层+粘层+4cm厚AC-13改性沥青混凝土上面层。中修路面结构型式：清灌缝、挖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局部路段原路面铣刨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+粘层+4cm厚AC-13改性沥青混凝土面层。</w:t>
      </w:r>
      <w:r>
        <w:rPr>
          <w:rFonts w:hint="eastAsia" w:ascii="仿宋_GB2312" w:hAnsi="仿宋_GB2312" w:eastAsia="仿宋_GB2312" w:cs="仿宋_GB2312"/>
          <w:spacing w:val="9"/>
          <w:sz w:val="30"/>
          <w:szCs w:val="30"/>
        </w:rPr>
        <w:t>该项目于2022年11月2日完成了交工验收。</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2.湘西州2022年普通国省道S256安防精细化示范工程</w:t>
      </w:r>
    </w:p>
    <w:p>
      <w:pPr>
        <w:widowControl/>
        <w:autoSpaceDE w:val="0"/>
        <w:autoSpaceDN w:val="0"/>
        <w:adjustRightInd w:val="0"/>
        <w:snapToGrid w:val="0"/>
        <w:spacing w:line="560" w:lineRule="exact"/>
        <w:ind w:firstLine="640" w:firstLineChars="200"/>
        <w:textAlignment w:val="baseline"/>
        <w:rPr>
          <w:rFonts w:ascii="仿宋_GB2312" w:hAnsi="仿宋_GB2312" w:eastAsia="仿宋_GB2312" w:cs="仿宋_GB2312"/>
          <w:spacing w:val="9"/>
          <w:sz w:val="30"/>
          <w:szCs w:val="30"/>
        </w:rPr>
      </w:pPr>
      <w:r>
        <w:rPr>
          <w:rFonts w:hint="eastAsia" w:ascii="仿宋_GB2312" w:hAnsi="仿宋_GB2312" w:eastAsia="仿宋_GB2312" w:cs="仿宋_GB2312"/>
          <w:color w:val="000000"/>
          <w:sz w:val="32"/>
          <w:szCs w:val="32"/>
        </w:rPr>
        <w:t>省道S256线</w:t>
      </w:r>
      <w:r>
        <w:rPr>
          <w:rFonts w:hint="eastAsia" w:ascii="仿宋_GB2312" w:hAnsi="仿宋_GB2312" w:eastAsia="仿宋_GB2312" w:cs="仿宋_GB2312"/>
          <w:spacing w:val="9"/>
          <w:sz w:val="30"/>
          <w:szCs w:val="30"/>
        </w:rPr>
        <w:t>安防精细化示范</w:t>
      </w:r>
      <w:r>
        <w:rPr>
          <w:rFonts w:hint="eastAsia" w:ascii="仿宋_GB2312" w:hAnsi="仿宋_GB2312" w:eastAsia="仿宋_GB2312" w:cs="仿宋_GB2312"/>
          <w:color w:val="000000"/>
          <w:sz w:val="32"/>
          <w:szCs w:val="32"/>
        </w:rPr>
        <w:t>起于龙山县石牌镇K1+671，终于凤凰县与贵州交界处云场坪镇K325+832，全长326.072km，隐患处治总里程191.048Km安防设施。</w:t>
      </w:r>
      <w:r>
        <w:rPr>
          <w:rFonts w:hint="eastAsia" w:ascii="仿宋" w:hAnsi="仿宋" w:eastAsia="仿宋" w:cs="仿宋"/>
          <w:sz w:val="32"/>
          <w:szCs w:val="32"/>
        </w:rPr>
        <w:t>已完成</w:t>
      </w:r>
      <w:r>
        <w:rPr>
          <w:rFonts w:hint="eastAsia" w:ascii="仿宋_GB2312" w:hAnsi="宋体" w:eastAsia="仿宋_GB2312"/>
          <w:sz w:val="32"/>
          <w:szCs w:val="32"/>
        </w:rPr>
        <w:t>湘西州交通建设质量安全监督站</w:t>
      </w:r>
      <w:r>
        <w:rPr>
          <w:rFonts w:hint="eastAsia" w:ascii="仿宋" w:hAnsi="仿宋" w:eastAsia="仿宋" w:cs="仿宋"/>
          <w:sz w:val="32"/>
          <w:szCs w:val="32"/>
        </w:rPr>
        <w:t>报建手续和</w:t>
      </w:r>
      <w:r>
        <w:rPr>
          <w:rFonts w:hint="eastAsia" w:ascii="仿宋_GB2312" w:hAnsi="宋体" w:eastAsia="仿宋_GB2312"/>
          <w:sz w:val="32"/>
          <w:szCs w:val="32"/>
        </w:rPr>
        <w:t>州交通局施工许可。</w:t>
      </w:r>
      <w:r>
        <w:rPr>
          <w:rFonts w:hint="eastAsia" w:ascii="仿宋_GB2312" w:hAnsi="仿宋_GB2312" w:eastAsia="仿宋_GB2312" w:cs="仿宋_GB2312"/>
          <w:spacing w:val="9"/>
          <w:sz w:val="30"/>
          <w:szCs w:val="30"/>
        </w:rPr>
        <w:t>该项目正在实施，尚未交工验收。</w:t>
      </w:r>
    </w:p>
    <w:p>
      <w:pPr>
        <w:spacing w:line="60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七、综合评价情况及评价结论</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（一）部门整体支出绩效评价工作情况</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1.绩效评价目的</w:t>
      </w:r>
    </w:p>
    <w:p>
      <w:pPr>
        <w:pStyle w:val="3"/>
        <w:spacing w:line="560" w:lineRule="exact"/>
        <w:ind w:firstLine="640" w:firstLineChars="200"/>
        <w:rPr>
          <w:rFonts w:eastAsia="仿宋_GB2312"/>
        </w:rPr>
      </w:pPr>
      <w:r>
        <w:rPr>
          <w:rFonts w:hint="eastAsia" w:eastAsia="仿宋_GB2312"/>
        </w:rPr>
        <w:t>揭示本单位财政资金的使用效益和政府职能的实现程度，改进、规范预算执行，强化预算支出的责任和效率，不断提升预算绩效管理水平。</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2.自评工作小组成立情况</w:t>
      </w:r>
    </w:p>
    <w:p>
      <w:pPr>
        <w:pStyle w:val="3"/>
        <w:spacing w:line="560" w:lineRule="exact"/>
        <w:ind w:firstLine="640" w:firstLineChars="200"/>
        <w:rPr>
          <w:rFonts w:eastAsia="仿宋_GB2312"/>
        </w:rPr>
      </w:pPr>
      <w:r>
        <w:rPr>
          <w:rFonts w:hint="eastAsia" w:eastAsia="仿宋_GB2312"/>
        </w:rPr>
        <w:t>本单位成立了绩效自评工作小组，由唐忠任组长，由单位内相关业务</w:t>
      </w:r>
      <w:r>
        <w:rPr>
          <w:rFonts w:hint="eastAsia" w:eastAsia="仿宋_GB2312"/>
          <w:lang w:val="en-US" w:eastAsia="zh-CN"/>
        </w:rPr>
        <w:t>科</w:t>
      </w:r>
      <w:r>
        <w:rPr>
          <w:rFonts w:hint="eastAsia" w:eastAsia="仿宋_GB2312"/>
        </w:rPr>
        <w:t>室负责人担任成员，全面负责绩效评价工作组织实施。小组负责制定自评指标、评价标准和评价方法，组织实施自评工作，及时总结和反馈自评结果。</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3.制定绩效评价原则、评价指标体系、评价方法</w:t>
      </w:r>
    </w:p>
    <w:p>
      <w:pPr>
        <w:pStyle w:val="3"/>
        <w:spacing w:line="560" w:lineRule="exact"/>
        <w:ind w:firstLine="640" w:firstLineChars="200"/>
        <w:rPr>
          <w:rFonts w:eastAsia="仿宋_GB2312"/>
        </w:rPr>
      </w:pPr>
      <w:r>
        <w:rPr>
          <w:rFonts w:hint="eastAsia" w:eastAsia="仿宋_GB2312"/>
        </w:rPr>
        <w:t>（1）绩效评价原则：遵循“科学规范、公正公开、分类管理、绩效相关”原则。</w:t>
      </w:r>
    </w:p>
    <w:p>
      <w:pPr>
        <w:pStyle w:val="3"/>
        <w:spacing w:line="560" w:lineRule="exact"/>
        <w:ind w:firstLine="640" w:firstLineChars="200"/>
        <w:rPr>
          <w:rFonts w:eastAsia="仿宋_GB2312"/>
        </w:rPr>
      </w:pPr>
      <w:r>
        <w:rPr>
          <w:rFonts w:hint="eastAsia" w:eastAsia="仿宋_GB2312"/>
        </w:rPr>
        <w:t>（2）评价指标体系：根据《湘西自治州财政局关于开展202</w:t>
      </w:r>
      <w:r>
        <w:rPr>
          <w:rFonts w:eastAsia="仿宋_GB2312"/>
        </w:rPr>
        <w:t>2</w:t>
      </w:r>
      <w:r>
        <w:rPr>
          <w:rFonts w:hint="eastAsia" w:eastAsia="仿宋_GB2312"/>
        </w:rPr>
        <w:t>年度州直预算部门（单位）整体支出绩效自评工作的通知》（州财绩〔2023〕3号）等相应文件制定本单位绩效评价体系，绩效评价体系主要包括项目决策、项目过程管理、项目产出、项目效益四大部分，指标数据来源于法规与政策性文件、基础数据采集、访谈等。</w:t>
      </w:r>
    </w:p>
    <w:p>
      <w:pPr>
        <w:pStyle w:val="3"/>
        <w:spacing w:line="560" w:lineRule="exact"/>
        <w:ind w:firstLine="640" w:firstLineChars="200"/>
        <w:rPr>
          <w:rFonts w:eastAsia="仿宋_GB2312"/>
        </w:rPr>
      </w:pPr>
      <w:r>
        <w:rPr>
          <w:rFonts w:hint="eastAsia" w:eastAsia="仿宋_GB2312"/>
        </w:rPr>
        <w:t>（3）评价方法：成本效益分析法、比较法、因素分析法、公众评判法。</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4.绩效评价依据</w:t>
      </w:r>
    </w:p>
    <w:p>
      <w:pPr>
        <w:pStyle w:val="3"/>
        <w:spacing w:line="560" w:lineRule="exact"/>
        <w:ind w:firstLine="640" w:firstLineChars="200"/>
        <w:rPr>
          <w:rFonts w:eastAsia="仿宋_GB2312"/>
        </w:rPr>
      </w:pPr>
      <w:r>
        <w:rPr>
          <w:rFonts w:hint="eastAsia" w:eastAsia="仿宋_GB2312"/>
          <w:lang w:eastAsia="zh-CN"/>
        </w:rPr>
        <w:t>（</w:t>
      </w:r>
      <w:r>
        <w:rPr>
          <w:rFonts w:hint="eastAsia" w:eastAsia="仿宋_GB2312"/>
          <w:lang w:val="en-US" w:eastAsia="zh-CN"/>
        </w:rPr>
        <w:t>1</w:t>
      </w:r>
      <w:r>
        <w:rPr>
          <w:rFonts w:hint="eastAsia" w:eastAsia="仿宋_GB2312"/>
          <w:lang w:eastAsia="zh-CN"/>
        </w:rPr>
        <w:t>）</w:t>
      </w:r>
      <w:r>
        <w:rPr>
          <w:rFonts w:hint="eastAsia" w:eastAsia="仿宋_GB2312"/>
        </w:rPr>
        <w:t>《中华人民共和国预算法》；</w:t>
      </w:r>
    </w:p>
    <w:p>
      <w:pPr>
        <w:pStyle w:val="3"/>
        <w:spacing w:line="560" w:lineRule="exact"/>
        <w:ind w:firstLine="640" w:firstLineChars="200"/>
        <w:rPr>
          <w:rFonts w:eastAsia="仿宋_GB2312"/>
        </w:rPr>
      </w:pPr>
      <w:r>
        <w:rPr>
          <w:rFonts w:hint="eastAsia" w:eastAsia="仿宋_GB2312"/>
          <w:lang w:eastAsia="zh-CN"/>
        </w:rPr>
        <w:t>（</w:t>
      </w:r>
      <w:r>
        <w:rPr>
          <w:rFonts w:hint="eastAsia" w:eastAsia="仿宋_GB2312"/>
          <w:lang w:val="en-US" w:eastAsia="zh-CN"/>
        </w:rPr>
        <w:t>2</w:t>
      </w:r>
      <w:r>
        <w:rPr>
          <w:rFonts w:hint="eastAsia" w:eastAsia="仿宋_GB2312"/>
          <w:lang w:eastAsia="zh-CN"/>
        </w:rPr>
        <w:t>）</w:t>
      </w:r>
      <w:r>
        <w:rPr>
          <w:rFonts w:hint="eastAsia" w:eastAsia="仿宋_GB2312"/>
        </w:rPr>
        <w:t>中共中央、国务院《关于全面实施预算绩效管理的意见》（中发〔2018〕34号）；</w:t>
      </w:r>
    </w:p>
    <w:p>
      <w:pPr>
        <w:pStyle w:val="3"/>
        <w:spacing w:line="560" w:lineRule="exact"/>
        <w:ind w:firstLine="640" w:firstLineChars="200"/>
        <w:rPr>
          <w:rFonts w:eastAsia="仿宋_GB2312"/>
        </w:rPr>
      </w:pPr>
      <w:r>
        <w:rPr>
          <w:rFonts w:hint="eastAsia" w:eastAsia="仿宋_GB2312"/>
          <w:lang w:val="en-US" w:eastAsia="zh-CN"/>
        </w:rPr>
        <w:t>（3）</w:t>
      </w:r>
      <w:r>
        <w:rPr>
          <w:rFonts w:hint="eastAsia" w:eastAsia="仿宋_GB2312"/>
        </w:rPr>
        <w:t>《财政支出绩效评价管理暂行办法》（财预〔2011〕285号）；</w:t>
      </w:r>
    </w:p>
    <w:p>
      <w:pPr>
        <w:pStyle w:val="3"/>
        <w:spacing w:line="560" w:lineRule="exact"/>
        <w:ind w:firstLine="640" w:firstLineChars="200"/>
        <w:rPr>
          <w:rFonts w:eastAsia="仿宋_GB2312"/>
        </w:rPr>
      </w:pPr>
      <w:r>
        <w:rPr>
          <w:rFonts w:hint="eastAsia" w:eastAsia="仿宋_GB2312"/>
          <w:lang w:val="en-US" w:eastAsia="zh-CN"/>
        </w:rPr>
        <w:t>（4）</w:t>
      </w:r>
      <w:r>
        <w:rPr>
          <w:rFonts w:hint="eastAsia" w:eastAsia="仿宋_GB2312"/>
        </w:rPr>
        <w:t>财政部《关于推进预算绩效管理的指导意见》（财预〔2011〕416号）；</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rPr>
      </w:pPr>
      <w:r>
        <w:rPr>
          <w:rFonts w:hint="eastAsia" w:eastAsia="仿宋_GB2312"/>
          <w:lang w:val="en-US" w:eastAsia="zh-CN"/>
        </w:rPr>
        <w:t>（5）</w:t>
      </w:r>
      <w:r>
        <w:rPr>
          <w:rFonts w:hint="eastAsia" w:eastAsia="仿宋_GB2312"/>
        </w:rPr>
        <w:t>《预算绩效评价共性指标体系框架》（财预〔2013〕53号）；</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rPr>
      </w:pPr>
      <w:r>
        <w:rPr>
          <w:rFonts w:hint="eastAsia" w:eastAsia="仿宋_GB2312"/>
          <w:lang w:val="en-US" w:eastAsia="zh-CN"/>
        </w:rPr>
        <w:t>（6）</w:t>
      </w:r>
      <w:r>
        <w:rPr>
          <w:rFonts w:hint="eastAsia" w:eastAsia="仿宋_GB2312"/>
        </w:rPr>
        <w:t>《中共湖南省委办公厅湖南省人民政府办公厅关于全面实施预算绩效管理的实施意见》（湘办发〔2019〕10号）；</w:t>
      </w:r>
    </w:p>
    <w:p>
      <w:pPr>
        <w:pStyle w:val="3"/>
        <w:spacing w:line="560" w:lineRule="exact"/>
        <w:ind w:firstLine="640" w:firstLineChars="200"/>
        <w:rPr>
          <w:rFonts w:eastAsia="仿宋_GB2312"/>
        </w:rPr>
      </w:pPr>
      <w:r>
        <w:rPr>
          <w:rFonts w:hint="eastAsia" w:eastAsia="仿宋_GB2312"/>
          <w:lang w:val="en-US" w:eastAsia="zh-CN"/>
        </w:rPr>
        <w:t>（7）</w:t>
      </w:r>
      <w:r>
        <w:rPr>
          <w:rFonts w:hint="eastAsia" w:eastAsia="仿宋_GB2312"/>
        </w:rPr>
        <w:t>《湘西自治州财政局关于开展202</w:t>
      </w:r>
      <w:r>
        <w:rPr>
          <w:rFonts w:eastAsia="仿宋_GB2312"/>
        </w:rPr>
        <w:t>2</w:t>
      </w:r>
      <w:r>
        <w:rPr>
          <w:rFonts w:hint="eastAsia" w:eastAsia="仿宋_GB2312"/>
        </w:rPr>
        <w:t>年度州直预算部门（单位）整体支出绩效自评工作的通知》（州财绩〔2023〕3号）</w:t>
      </w:r>
    </w:p>
    <w:p>
      <w:pPr>
        <w:pStyle w:val="3"/>
        <w:spacing w:line="560" w:lineRule="exact"/>
        <w:ind w:firstLine="640" w:firstLineChars="200"/>
      </w:pPr>
      <w:r>
        <w:rPr>
          <w:rFonts w:hint="eastAsia" w:eastAsia="仿宋_GB2312"/>
          <w:lang w:val="en-US" w:eastAsia="zh-CN"/>
        </w:rPr>
        <w:t>（8）</w:t>
      </w:r>
      <w:r>
        <w:rPr>
          <w:rFonts w:hint="eastAsia" w:eastAsia="仿宋_GB2312"/>
        </w:rPr>
        <w:t>其他相关文件、资料</w:t>
      </w:r>
    </w:p>
    <w:p>
      <w:pPr>
        <w:pStyle w:val="14"/>
        <w:spacing w:line="600" w:lineRule="exact"/>
        <w:rPr>
          <w:rFonts w:hint="eastAsia" w:ascii="Times New Roman" w:hAnsi="Times New Roman" w:eastAsia="仿宋_GB2312"/>
          <w:b/>
          <w:bCs/>
          <w:sz w:val="32"/>
          <w:szCs w:val="32"/>
        </w:rPr>
      </w:pPr>
      <w:r>
        <w:rPr>
          <w:rFonts w:hint="eastAsia" w:ascii="Times New Roman" w:hAnsi="Times New Roman" w:eastAsia="仿宋_GB2312"/>
          <w:b/>
          <w:bCs/>
          <w:sz w:val="32"/>
          <w:szCs w:val="32"/>
        </w:rPr>
        <w:t>5.绩效评价过程</w:t>
      </w:r>
    </w:p>
    <w:p>
      <w:pPr>
        <w:pStyle w:val="3"/>
        <w:spacing w:line="560" w:lineRule="exact"/>
        <w:ind w:firstLine="640" w:firstLineChars="200"/>
        <w:rPr>
          <w:rFonts w:eastAsia="仿宋_GB2312"/>
        </w:rPr>
      </w:pPr>
      <w:r>
        <w:rPr>
          <w:rFonts w:hint="eastAsia" w:eastAsia="仿宋_GB2312"/>
        </w:rPr>
        <w:t>根据《湘西自治州财政局关于开展202</w:t>
      </w:r>
      <w:r>
        <w:rPr>
          <w:rFonts w:eastAsia="仿宋_GB2312"/>
        </w:rPr>
        <w:t>2</w:t>
      </w:r>
      <w:r>
        <w:rPr>
          <w:rFonts w:hint="eastAsia" w:eastAsia="仿宋_GB2312"/>
        </w:rPr>
        <w:t>年度州直预算部门（单位）整体支出绩效自评工作的通知》（州财绩〔2023〕3</w:t>
      </w:r>
      <w:r>
        <w:rPr>
          <w:rFonts w:hint="eastAsia" w:eastAsia="仿宋_GB2312"/>
          <w:highlight w:val="none"/>
        </w:rPr>
        <w:t>号）和本单位制定的实施方案规定，本单位评价组于2023年5月</w:t>
      </w:r>
      <w:r>
        <w:rPr>
          <w:rFonts w:hint="eastAsia" w:eastAsia="仿宋_GB2312"/>
          <w:highlight w:val="none"/>
          <w:lang w:val="en-US" w:eastAsia="zh-CN"/>
        </w:rPr>
        <w:t>18</w:t>
      </w:r>
      <w:r>
        <w:rPr>
          <w:rFonts w:hint="eastAsia" w:eastAsia="仿宋_GB2312"/>
          <w:highlight w:val="none"/>
        </w:rPr>
        <w:t>日至2023年</w:t>
      </w:r>
      <w:r>
        <w:rPr>
          <w:rFonts w:hint="eastAsia" w:eastAsia="仿宋_GB2312"/>
          <w:highlight w:val="none"/>
          <w:lang w:val="en-US" w:eastAsia="zh-CN"/>
        </w:rPr>
        <w:t>5</w:t>
      </w:r>
      <w:r>
        <w:rPr>
          <w:rFonts w:hint="eastAsia" w:eastAsia="仿宋_GB2312"/>
          <w:highlight w:val="none"/>
        </w:rPr>
        <w:t>月</w:t>
      </w:r>
      <w:r>
        <w:rPr>
          <w:rFonts w:hint="eastAsia" w:eastAsia="仿宋_GB2312"/>
          <w:highlight w:val="none"/>
          <w:lang w:val="en-US" w:eastAsia="zh-CN"/>
        </w:rPr>
        <w:t>25</w:t>
      </w:r>
      <w:r>
        <w:rPr>
          <w:rFonts w:hint="eastAsia" w:eastAsia="仿宋_GB2312"/>
          <w:highlight w:val="none"/>
        </w:rPr>
        <w:t>日对预算支出绩效</w:t>
      </w:r>
      <w:r>
        <w:rPr>
          <w:rFonts w:hint="eastAsia" w:eastAsia="仿宋_GB2312"/>
        </w:rPr>
        <w:t>情况进行现场审查，对相关政策文件、报表、账簿、凭证、业务原始资料，走访调查项目单位，并通过发放回收调查问卷，发现问题形成工作底稿，并提出了整改措施和改进意见。</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（二）评价结论</w:t>
      </w:r>
    </w:p>
    <w:p>
      <w:pPr>
        <w:spacing w:line="500" w:lineRule="exact"/>
        <w:ind w:firstLine="640" w:firstLineChars="200"/>
      </w:pPr>
      <w:r>
        <w:rPr>
          <w:rFonts w:hint="eastAsia" w:eastAsia="仿宋_GB2312"/>
          <w:sz w:val="32"/>
          <w:szCs w:val="32"/>
        </w:rPr>
        <w:t>根据现场评价收集的基础数据、资料以及调查问卷的统计结果，进行全面分析、评价，并按照绩效评价指标体系评价标准逐一评分，最后评定综合得分为9</w:t>
      </w:r>
      <w:r>
        <w:rPr>
          <w:rFonts w:hint="eastAsia" w:eastAsia="仿宋_GB2312"/>
          <w:sz w:val="32"/>
          <w:szCs w:val="32"/>
          <w:lang w:val="en-US" w:eastAsia="zh-CN"/>
        </w:rPr>
        <w:t>5</w:t>
      </w:r>
      <w:r>
        <w:rPr>
          <w:rFonts w:hint="eastAsia" w:eastAsia="仿宋_GB2312"/>
          <w:sz w:val="32"/>
          <w:szCs w:val="32"/>
        </w:rPr>
        <w:t>分，等级为“优”。</w:t>
      </w:r>
    </w:p>
    <w:p>
      <w:pPr>
        <w:spacing w:line="60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八、主要经验做法、存在的问题及原因分析</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（一）主要经验及做法</w:t>
      </w:r>
    </w:p>
    <w:p>
      <w:pPr>
        <w:pStyle w:val="3"/>
        <w:spacing w:line="560" w:lineRule="exact"/>
        <w:ind w:firstLine="640" w:firstLineChars="200"/>
        <w:rPr>
          <w:rFonts w:eastAsia="仿宋_GB2312"/>
        </w:rPr>
      </w:pPr>
      <w:r>
        <w:rPr>
          <w:rFonts w:hint="eastAsia" w:eastAsia="仿宋_GB2312"/>
        </w:rPr>
        <w:t>在项目管理方面，争取主动作为，</w:t>
      </w:r>
      <w:r>
        <w:rPr>
          <w:rStyle w:val="17"/>
          <w:rFonts w:hint="eastAsia" w:ascii="仿宋_GB2312" w:hAnsi="仿宋_GB2312" w:eastAsia="仿宋_GB2312"/>
          <w:sz w:val="32"/>
          <w:szCs w:val="32"/>
        </w:rPr>
        <w:t>抓紧争资上项工作，</w:t>
      </w:r>
      <w:r>
        <w:rPr>
          <w:rStyle w:val="17"/>
          <w:rFonts w:ascii="仿宋_GB2312" w:hAnsi="仿宋_GB2312" w:eastAsia="仿宋_GB2312"/>
          <w:sz w:val="32"/>
          <w:szCs w:val="32"/>
        </w:rPr>
        <w:t>认真开展</w:t>
      </w:r>
      <w:r>
        <w:rPr>
          <w:rStyle w:val="17"/>
          <w:rFonts w:hint="eastAsia" w:ascii="仿宋_GB2312" w:hAnsi="仿宋_GB2312" w:eastAsia="仿宋_GB2312"/>
          <w:sz w:val="32"/>
          <w:szCs w:val="32"/>
        </w:rPr>
        <w:t>巡查、督促工作，</w:t>
      </w:r>
      <w:r>
        <w:rPr>
          <w:rFonts w:hint="eastAsia" w:eastAsia="仿宋_GB2312"/>
        </w:rPr>
        <w:t>强化对项目质量、进度、安全等方面的监管和控制，确保项目按照计划顺利推进。具体经验做法如下：</w:t>
      </w:r>
    </w:p>
    <w:p>
      <w:pPr>
        <w:spacing w:line="560" w:lineRule="exact"/>
        <w:ind w:firstLine="640" w:firstLineChars="200"/>
        <w:rPr>
          <w:rFonts w:eastAsia="仿宋_GB2312"/>
          <w:sz w:val="32"/>
          <w:szCs w:val="32"/>
        </w:rPr>
      </w:pPr>
      <w:r>
        <w:rPr>
          <w:rFonts w:eastAsia="仿宋_GB2312"/>
          <w:sz w:val="32"/>
          <w:szCs w:val="32"/>
        </w:rPr>
        <w:t>一是领导高度重视。无论是资金的安排还是使用过程中，</w:t>
      </w:r>
      <w:r>
        <w:rPr>
          <w:rFonts w:hint="eastAsia" w:eastAsia="仿宋_GB2312"/>
          <w:sz w:val="32"/>
          <w:szCs w:val="32"/>
          <w:lang w:eastAsia="zh-CN"/>
        </w:rPr>
        <w:t>抑或是</w:t>
      </w:r>
      <w:r>
        <w:rPr>
          <w:rFonts w:eastAsia="仿宋_GB2312"/>
          <w:sz w:val="32"/>
          <w:szCs w:val="32"/>
        </w:rPr>
        <w:t>在项目铺排过程中，</w:t>
      </w:r>
      <w:r>
        <w:rPr>
          <w:rFonts w:hint="eastAsia" w:eastAsia="仿宋_GB2312"/>
          <w:sz w:val="32"/>
          <w:szCs w:val="32"/>
        </w:rPr>
        <w:t>部门</w:t>
      </w:r>
      <w:r>
        <w:rPr>
          <w:rFonts w:eastAsia="仿宋_GB2312"/>
          <w:sz w:val="32"/>
          <w:szCs w:val="32"/>
        </w:rPr>
        <w:t>都会召开相应的专题会议进行研究，不仅强调资金的合规高效使用，同时也注重工程建设质量、安全管理的责任。</w:t>
      </w:r>
    </w:p>
    <w:p>
      <w:pPr>
        <w:pStyle w:val="2"/>
        <w:spacing w:line="560" w:lineRule="exact"/>
        <w:ind w:firstLine="640" w:firstLineChars="200"/>
        <w:rPr>
          <w:rStyle w:val="17"/>
          <w:rFonts w:ascii="仿宋_GB2312" w:hAnsi="仿宋_GB2312" w:eastAsia="仿宋_GB2312"/>
          <w:sz w:val="32"/>
          <w:szCs w:val="32"/>
        </w:rPr>
      </w:pPr>
      <w:r>
        <w:rPr>
          <w:rFonts w:hint="eastAsia" w:ascii="Times New Roman" w:hAnsi="Times New Roman" w:eastAsia="仿宋_GB2312" w:cs="Times New Roman"/>
          <w:sz w:val="32"/>
          <w:szCs w:val="32"/>
        </w:rPr>
        <w:t>二是</w:t>
      </w:r>
      <w:r>
        <w:rPr>
          <w:rStyle w:val="17"/>
          <w:rFonts w:hint="eastAsia" w:ascii="仿宋_GB2312" w:hAnsi="仿宋_GB2312" w:eastAsia="仿宋_GB2312"/>
          <w:sz w:val="32"/>
          <w:szCs w:val="32"/>
        </w:rPr>
        <w:t>强化对全州948公里干线公路养护情况进行巡查、督促检查工作。</w:t>
      </w:r>
      <w:r>
        <w:rPr>
          <w:rStyle w:val="17"/>
          <w:rFonts w:ascii="仿宋_GB2312" w:hAnsi="仿宋_GB2312" w:eastAsia="仿宋_GB2312"/>
          <w:sz w:val="32"/>
          <w:szCs w:val="32"/>
        </w:rPr>
        <w:t>完成国省干线公路边沟</w:t>
      </w:r>
      <w:r>
        <w:rPr>
          <w:rStyle w:val="17"/>
          <w:rFonts w:hint="eastAsia" w:ascii="仿宋_GB2312" w:hAnsi="仿宋_GB2312" w:eastAsia="仿宋_GB2312"/>
          <w:sz w:val="32"/>
          <w:szCs w:val="32"/>
        </w:rPr>
        <w:t>清理930公里、沥青路面挖补1.5万余平方米、路面清灌缝4.1万米，补划标线150公里，确保公路路况保持良好。我州干线公路路况经检测，优良路率为97.21%，超出考核指标9.21个百分点，全省排名第二。</w:t>
      </w:r>
    </w:p>
    <w:p>
      <w:pPr>
        <w:spacing w:line="560" w:lineRule="exact"/>
        <w:ind w:firstLine="640" w:firstLineChars="200"/>
        <w:rPr>
          <w:rFonts w:eastAsia="仿宋_GB2312"/>
          <w:sz w:val="32"/>
          <w:szCs w:val="32"/>
        </w:rPr>
      </w:pPr>
      <w:r>
        <w:rPr>
          <w:rFonts w:hint="eastAsia" w:eastAsia="仿宋_GB2312"/>
          <w:sz w:val="32"/>
          <w:szCs w:val="32"/>
        </w:rPr>
        <w:t>三是全力协调各执法部门</w:t>
      </w:r>
      <w:r>
        <w:rPr>
          <w:rFonts w:eastAsia="仿宋_GB2312"/>
          <w:sz w:val="32"/>
          <w:szCs w:val="32"/>
        </w:rPr>
        <w:t>开展路域环境集中整治专项行动</w:t>
      </w:r>
      <w:r>
        <w:rPr>
          <w:rFonts w:hint="eastAsia" w:eastAsia="仿宋_GB2312"/>
          <w:sz w:val="32"/>
          <w:szCs w:val="32"/>
        </w:rPr>
        <w:t>。吉首市创建的示范路段X077恰比河旅游公路被评为“2022年度湖南省最具人气路”、龙山县创建的示范路段X008线（八面山至里耶）被评为“2022年度湖南省十大最美农村路”。</w:t>
      </w:r>
      <w:r>
        <w:rPr>
          <w:rFonts w:eastAsia="仿宋_GB2312"/>
          <w:sz w:val="32"/>
          <w:szCs w:val="32"/>
        </w:rPr>
        <w:t>做好公路物流保通保畅工作，严格按照“一断三不断”的原则，强化辖区内高速公路进出口至城区、经济开发区及工业园区的公路</w:t>
      </w:r>
      <w:r>
        <w:rPr>
          <w:rFonts w:hint="eastAsia" w:eastAsia="仿宋_GB2312"/>
          <w:sz w:val="32"/>
          <w:szCs w:val="32"/>
        </w:rPr>
        <w:t>路况</w:t>
      </w:r>
      <w:r>
        <w:rPr>
          <w:rFonts w:eastAsia="仿宋_GB2312"/>
          <w:sz w:val="32"/>
          <w:szCs w:val="32"/>
        </w:rPr>
        <w:t>畅通，全力保障货运车辆通行顺畅。</w:t>
      </w:r>
    </w:p>
    <w:p>
      <w:pPr>
        <w:spacing w:line="600" w:lineRule="exact"/>
        <w:ind w:firstLine="321" w:firstLineChars="100"/>
        <w:outlineLvl w:val="1"/>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lang w:eastAsia="zh-CN"/>
        </w:rPr>
        <w:t>）存在的问题及原因分析</w:t>
      </w:r>
    </w:p>
    <w:p>
      <w:pPr>
        <w:pStyle w:val="3"/>
        <w:numPr>
          <w:ilvl w:val="0"/>
          <w:numId w:val="0"/>
        </w:numPr>
        <w:spacing w:line="560" w:lineRule="exact"/>
        <w:ind w:firstLine="643" w:firstLineChars="200"/>
        <w:outlineLvl w:val="2"/>
        <w:rPr>
          <w:rFonts w:eastAsia="仿宋_GB2312"/>
          <w:b/>
          <w:bCs/>
        </w:rPr>
      </w:pPr>
      <w:r>
        <w:rPr>
          <w:rFonts w:hint="eastAsia" w:eastAsia="仿宋_GB2312"/>
          <w:b/>
          <w:bCs/>
          <w:lang w:val="en-US" w:eastAsia="zh-CN"/>
        </w:rPr>
        <w:t>1.</w:t>
      </w:r>
      <w:r>
        <w:rPr>
          <w:rFonts w:hint="eastAsia" w:eastAsia="仿宋_GB2312"/>
          <w:b/>
          <w:bCs/>
        </w:rPr>
        <w:t>预算资金使用的前瞻性不足</w:t>
      </w:r>
    </w:p>
    <w:p>
      <w:pPr>
        <w:pStyle w:val="3"/>
        <w:spacing w:line="560" w:lineRule="exact"/>
        <w:ind w:firstLine="640" w:firstLineChars="200"/>
        <w:rPr>
          <w:rFonts w:eastAsia="仿宋_GB2312"/>
          <w:sz w:val="32"/>
          <w:szCs w:val="32"/>
        </w:rPr>
      </w:pPr>
      <w:r>
        <w:rPr>
          <w:rFonts w:hint="eastAsia" w:eastAsia="仿宋_GB2312"/>
        </w:rPr>
        <w:t>在年初预算申报时</w:t>
      </w:r>
      <w:r>
        <w:rPr>
          <w:rFonts w:hint="eastAsia" w:eastAsia="仿宋_GB2312"/>
          <w:lang w:eastAsia="zh-CN"/>
        </w:rPr>
        <w:t>不能准确地</w:t>
      </w:r>
      <w:r>
        <w:rPr>
          <w:rFonts w:hint="eastAsia" w:eastAsia="仿宋_GB2312"/>
        </w:rPr>
        <w:t>对</w:t>
      </w:r>
      <w:r>
        <w:rPr>
          <w:rFonts w:hint="eastAsia" w:eastAsia="仿宋_GB2312"/>
          <w:lang w:val="en-US" w:eastAsia="zh-CN"/>
        </w:rPr>
        <w:t>本年度</w:t>
      </w:r>
      <w:r>
        <w:rPr>
          <w:rFonts w:hint="eastAsia" w:eastAsia="仿宋_GB2312"/>
        </w:rPr>
        <w:t>资金使用进行预计，未对年度资金使用情况进行梳理，导致在年度执行时存在大额调整、追加等事项。</w:t>
      </w:r>
    </w:p>
    <w:p>
      <w:pPr>
        <w:pStyle w:val="3"/>
        <w:numPr>
          <w:ilvl w:val="0"/>
          <w:numId w:val="0"/>
        </w:numPr>
        <w:spacing w:line="560" w:lineRule="exact"/>
        <w:ind w:firstLine="643" w:firstLineChars="200"/>
        <w:outlineLvl w:val="2"/>
        <w:rPr>
          <w:rFonts w:eastAsia="仿宋_GB2312"/>
          <w:b/>
          <w:bCs/>
        </w:rPr>
      </w:pPr>
      <w:r>
        <w:rPr>
          <w:rFonts w:hint="eastAsia" w:eastAsia="仿宋_GB2312"/>
          <w:b/>
          <w:bCs/>
          <w:lang w:val="en-US" w:eastAsia="zh-CN"/>
        </w:rPr>
        <w:t>2.</w:t>
      </w:r>
      <w:r>
        <w:rPr>
          <w:rFonts w:hint="eastAsia" w:eastAsia="仿宋_GB2312"/>
          <w:b/>
          <w:bCs/>
        </w:rPr>
        <w:t>项目款支付未分项目核算</w:t>
      </w:r>
    </w:p>
    <w:p>
      <w:pPr>
        <w:spacing w:line="560" w:lineRule="exact"/>
        <w:ind w:firstLine="640" w:firstLineChars="200"/>
        <w:rPr>
          <w:rFonts w:eastAsia="仿宋_GB2312"/>
          <w:sz w:val="32"/>
          <w:szCs w:val="32"/>
        </w:rPr>
      </w:pPr>
      <w:r>
        <w:rPr>
          <w:rFonts w:hint="eastAsia" w:eastAsia="仿宋_GB2312"/>
          <w:sz w:val="32"/>
          <w:szCs w:val="32"/>
        </w:rPr>
        <w:t>项目款科目设置不明晰，养护中心项目款支付时，财务人员未分项目核算，导致</w:t>
      </w:r>
      <w:r>
        <w:rPr>
          <w:rFonts w:hint="eastAsia" w:eastAsia="仿宋_GB2312"/>
          <w:sz w:val="32"/>
          <w:szCs w:val="32"/>
          <w:lang w:eastAsia="zh-CN"/>
        </w:rPr>
        <w:t>部分</w:t>
      </w:r>
      <w:r>
        <w:rPr>
          <w:rFonts w:hint="eastAsia" w:eastAsia="仿宋_GB2312"/>
          <w:sz w:val="32"/>
          <w:szCs w:val="32"/>
        </w:rPr>
        <w:t>项目收支情况不能从财务数据中取得。</w:t>
      </w:r>
    </w:p>
    <w:p>
      <w:pPr>
        <w:spacing w:line="60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九、有关建议</w:t>
      </w:r>
    </w:p>
    <w:p>
      <w:pPr>
        <w:pStyle w:val="3"/>
        <w:spacing w:line="560" w:lineRule="exact"/>
        <w:ind w:firstLine="643" w:firstLineChars="200"/>
        <w:outlineLvl w:val="2"/>
        <w:rPr>
          <w:rFonts w:eastAsia="仿宋_GB2312"/>
          <w:b/>
          <w:bCs/>
        </w:rPr>
      </w:pPr>
      <w:r>
        <w:rPr>
          <w:rFonts w:hint="eastAsia" w:eastAsia="仿宋_GB2312"/>
          <w:b/>
          <w:bCs/>
        </w:rPr>
        <w:t>1</w:t>
      </w:r>
      <w:r>
        <w:rPr>
          <w:rFonts w:hint="eastAsia" w:eastAsia="仿宋_GB2312"/>
          <w:b/>
          <w:bCs/>
          <w:lang w:val="en-US" w:eastAsia="zh-CN"/>
        </w:rPr>
        <w:t>.</w:t>
      </w:r>
      <w:r>
        <w:rPr>
          <w:rFonts w:hint="eastAsia" w:eastAsia="仿宋_GB2312"/>
          <w:b/>
          <w:bCs/>
        </w:rPr>
        <w:t>推行财政资金事前绩效评价，把控绩效评价源头</w:t>
      </w:r>
    </w:p>
    <w:p>
      <w:pPr>
        <w:pStyle w:val="3"/>
        <w:spacing w:line="560" w:lineRule="exact"/>
        <w:ind w:firstLine="640" w:firstLineChars="200"/>
        <w:rPr>
          <w:rFonts w:eastAsia="仿宋_GB2312"/>
        </w:rPr>
      </w:pPr>
      <w:r>
        <w:rPr>
          <w:rFonts w:hint="eastAsia" w:eastAsia="仿宋_GB2312"/>
        </w:rPr>
        <w:t>建议市财政在资金拨付之前，对资金使用方案进行评估和审查，确保项目计划的科学性、可行性和预期效果。这样可以有效地防止</w:t>
      </w:r>
      <w:r>
        <w:rPr>
          <w:rFonts w:hint="eastAsia" w:eastAsia="仿宋_GB2312"/>
          <w:lang w:eastAsia="zh-CN"/>
        </w:rPr>
        <w:t>浪费</w:t>
      </w:r>
      <w:r>
        <w:rPr>
          <w:rFonts w:hint="eastAsia" w:eastAsia="仿宋_GB2312"/>
        </w:rPr>
        <w:t>和不良的投资决策，并促进公共资源的优化配置。同时，财政资金事前绩效评价还可以提高资金使用方案的透明度和公正性，防范腐败和不当行为的发生。因此，推行财政资金事前绩效评价是控制绩效评价源头的重要措施。</w:t>
      </w:r>
    </w:p>
    <w:p>
      <w:pPr>
        <w:spacing w:line="560" w:lineRule="exact"/>
        <w:ind w:firstLine="643" w:firstLineChars="200"/>
        <w:rPr>
          <w:rFonts w:eastAsia="仿宋_GB2312"/>
          <w:b/>
          <w:bCs/>
          <w:sz w:val="32"/>
          <w:szCs w:val="32"/>
        </w:rPr>
      </w:pPr>
      <w:r>
        <w:rPr>
          <w:rFonts w:hint="eastAsia" w:eastAsia="仿宋_GB2312"/>
          <w:b/>
          <w:bCs/>
          <w:sz w:val="32"/>
          <w:szCs w:val="32"/>
          <w:lang w:val="en-US" w:eastAsia="zh-CN"/>
        </w:rPr>
        <w:t>2</w:t>
      </w:r>
      <w:r>
        <w:rPr>
          <w:rFonts w:hint="eastAsia" w:eastAsia="仿宋_GB2312"/>
          <w:b/>
          <w:bCs/>
          <w:sz w:val="32"/>
          <w:szCs w:val="32"/>
        </w:rPr>
        <w:t>.规范项目核算制度</w:t>
      </w:r>
    </w:p>
    <w:p>
      <w:pPr>
        <w:spacing w:line="560" w:lineRule="exact"/>
        <w:ind w:firstLine="640" w:firstLineChars="200"/>
        <w:rPr>
          <w:rFonts w:eastAsia="仿宋_GB2312"/>
          <w:sz w:val="32"/>
          <w:szCs w:val="32"/>
        </w:rPr>
      </w:pPr>
      <w:r>
        <w:rPr>
          <w:rFonts w:hint="eastAsia" w:eastAsia="仿宋_GB2312"/>
          <w:sz w:val="32"/>
          <w:szCs w:val="32"/>
        </w:rPr>
        <w:t>建议项目台账根据项目核算，使得本年预算项目与台账口径一致，防止项目预算指标混用。</w:t>
      </w:r>
    </w:p>
    <w:p>
      <w:pPr>
        <w:spacing w:line="60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十、绩效自评结果拟应用和公开情况</w:t>
      </w:r>
    </w:p>
    <w:p>
      <w:pPr>
        <w:spacing w:line="60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绩效自评结果对改进和规范本单位预算管</w:t>
      </w:r>
      <w:r>
        <w:rPr>
          <w:rFonts w:hint="eastAsia" w:ascii="仿宋_GB2312" w:hAnsi="仿宋_GB2312" w:eastAsia="仿宋_GB2312" w:cs="仿宋_GB2312"/>
          <w:color w:val="000000"/>
          <w:sz w:val="32"/>
          <w:szCs w:val="32"/>
        </w:rPr>
        <w:t>理，增强预算执行责任，提升预算执行效率起到积极作用。本单位将对整体支出绩效自评情况，在州级预决算公开平台及本部门门户网站上公开本单位整体支出绩效自评报告，接受社会公众监督。</w:t>
      </w:r>
    </w:p>
    <w:p>
      <w:pPr>
        <w:spacing w:line="600" w:lineRule="exact"/>
        <w:ind w:firstLine="640" w:firstLineChars="200"/>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十一、其他需要说明的问题</w:t>
      </w:r>
    </w:p>
    <w:p>
      <w:pPr>
        <w:spacing w:line="600" w:lineRule="exact"/>
        <w:ind w:firstLine="640" w:firstLineChars="200"/>
        <w:rPr>
          <w:rFonts w:eastAsia="仿宋_GB2312"/>
          <w:sz w:val="32"/>
          <w:szCs w:val="32"/>
          <w:highlight w:val="none"/>
        </w:rPr>
      </w:pPr>
      <w:r>
        <w:rPr>
          <w:rFonts w:hint="eastAsia" w:eastAsia="仿宋_GB2312"/>
          <w:sz w:val="32"/>
          <w:szCs w:val="32"/>
          <w:highlight w:val="none"/>
        </w:rPr>
        <w:t>无</w:t>
      </w: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r>
        <w:rPr>
          <w:rFonts w:hint="eastAsia" w:eastAsia="仿宋_GB2312"/>
          <w:sz w:val="32"/>
          <w:szCs w:val="32"/>
        </w:rPr>
        <w:t>此页无正文</w:t>
      </w: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left="1137" w:leftChars="304" w:hanging="499" w:hangingChars="156"/>
        <w:rPr>
          <w:rFonts w:eastAsia="仿宋_GB2312" w:cs="仿宋_GB2312"/>
          <w:sz w:val="32"/>
          <w:szCs w:val="32"/>
        </w:rPr>
      </w:pPr>
      <w:r>
        <w:rPr>
          <w:rFonts w:hint="eastAsia" w:eastAsia="仿宋_GB2312" w:cs="仿宋_GB2312"/>
          <w:sz w:val="32"/>
          <w:szCs w:val="32"/>
        </w:rPr>
        <w:t>1、湘西土家族苗族自治州公路建设养护中心部门（单位）关于开展2022年度部门整体支出绩效自评工作的通知</w:t>
      </w:r>
    </w:p>
    <w:p>
      <w:pPr>
        <w:spacing w:line="600" w:lineRule="exact"/>
        <w:ind w:firstLine="640" w:firstLineChars="200"/>
        <w:rPr>
          <w:rFonts w:eastAsia="仿宋_GB2312" w:cs="仿宋_GB2312"/>
          <w:sz w:val="32"/>
          <w:szCs w:val="32"/>
        </w:rPr>
      </w:pPr>
      <w:r>
        <w:rPr>
          <w:rFonts w:hint="eastAsia" w:eastAsia="仿宋_GB2312" w:cs="仿宋_GB2312"/>
          <w:sz w:val="32"/>
          <w:szCs w:val="32"/>
        </w:rPr>
        <w:t>2、州级预算部门整体支出绩效评价基础数据表</w:t>
      </w:r>
    </w:p>
    <w:p>
      <w:pPr>
        <w:spacing w:line="600" w:lineRule="exact"/>
        <w:ind w:firstLine="640" w:firstLineChars="200"/>
        <w:rPr>
          <w:rFonts w:eastAsia="仿宋_GB2312" w:cs="仿宋_GB2312"/>
          <w:sz w:val="32"/>
          <w:szCs w:val="32"/>
        </w:rPr>
      </w:pPr>
      <w:r>
        <w:rPr>
          <w:rFonts w:hint="eastAsia" w:eastAsia="仿宋_GB2312" w:cs="仿宋_GB2312"/>
          <w:sz w:val="32"/>
          <w:szCs w:val="32"/>
        </w:rPr>
        <w:t>3、州级预算部门整体支出绩效自评表</w:t>
      </w:r>
    </w:p>
    <w:p>
      <w:pPr>
        <w:spacing w:line="600" w:lineRule="exact"/>
        <w:ind w:left="1137" w:leftChars="304" w:hanging="499" w:hangingChars="156"/>
        <w:rPr>
          <w:rFonts w:eastAsia="仿宋_GB2312"/>
          <w:sz w:val="32"/>
          <w:szCs w:val="32"/>
        </w:rPr>
      </w:pPr>
      <w:r>
        <w:rPr>
          <w:rFonts w:hint="eastAsia" w:eastAsia="仿宋_GB2312" w:cs="仿宋_GB2312"/>
          <w:sz w:val="32"/>
          <w:szCs w:val="32"/>
        </w:rPr>
        <w:t>4、州级预算部门项目支出绩效自评表</w:t>
      </w:r>
      <w:r>
        <w:rPr>
          <w:rFonts w:eastAsia="仿宋_GB2312"/>
          <w:sz w:val="32"/>
          <w:szCs w:val="32"/>
        </w:rPr>
        <w:t>（每个一级项目支出一张表）</w:t>
      </w:r>
    </w:p>
    <w:p>
      <w:pPr>
        <w:spacing w:line="578" w:lineRule="atLeast"/>
        <w:ind w:firstLine="840" w:firstLineChars="400"/>
        <w:rPr>
          <w:rFonts w:hint="eastAsia" w:eastAsia="宋体"/>
          <w:lang w:eastAsia="zh-CN"/>
        </w:rPr>
      </w:pPr>
    </w:p>
    <w:sectPr>
      <w:footerReference r:id="rId5" w:type="default"/>
      <w:pgSz w:w="11906" w:h="16838"/>
      <w:pgMar w:top="1440" w:right="1800" w:bottom="1440" w:left="1800" w:header="851" w:footer="119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3D6743C-216F-49E1-AB0D-30A4C7FD7B5F}"/>
  </w:font>
  <w:font w:name="黑体">
    <w:panose1 w:val="02010609060101010101"/>
    <w:charset w:val="86"/>
    <w:family w:val="auto"/>
    <w:pitch w:val="default"/>
    <w:sig w:usb0="800002BF" w:usb1="38CF7CFA" w:usb2="00000016" w:usb3="00000000" w:csb0="00040001" w:csb1="00000000"/>
    <w:embedRegular r:id="rId2" w:fontKey="{9814FC09-1A10-42F1-9A49-830AEBD357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BA26472-EC9B-4117-889C-901F685090B3}"/>
  </w:font>
  <w:font w:name="方正小标宋简体">
    <w:panose1 w:val="02000000000000000000"/>
    <w:charset w:val="86"/>
    <w:family w:val="script"/>
    <w:pitch w:val="default"/>
    <w:sig w:usb0="00000001" w:usb1="08000000" w:usb2="00000000" w:usb3="00000000" w:csb0="00040000" w:csb1="00000000"/>
    <w:embedRegular r:id="rId4" w:fontKey="{EC84B23C-10EB-43F8-993C-C1251267447C}"/>
  </w:font>
  <w:font w:name="仿宋_GB2312">
    <w:panose1 w:val="02010609030101010101"/>
    <w:charset w:val="86"/>
    <w:family w:val="modern"/>
    <w:pitch w:val="default"/>
    <w:sig w:usb0="00000001" w:usb1="080E0000" w:usb2="00000000" w:usb3="00000000" w:csb0="00040000" w:csb1="00000000"/>
    <w:embedRegular r:id="rId5" w:fontKey="{06EF297C-E944-4E11-B30B-45632D9B8935}"/>
  </w:font>
  <w:font w:name="楷体_GB2312">
    <w:panose1 w:val="02010609030101010101"/>
    <w:charset w:val="86"/>
    <w:family w:val="auto"/>
    <w:pitch w:val="default"/>
    <w:sig w:usb0="00000001" w:usb1="080E0000" w:usb2="00000000" w:usb3="00000000" w:csb0="00040000" w:csb1="00000000"/>
    <w:embedRegular r:id="rId6" w:fontKey="{057F415C-F212-4E37-86B8-327817DB5783}"/>
  </w:font>
  <w:font w:name="TimesNewRoman">
    <w:altName w:val="微软雅黑"/>
    <w:panose1 w:val="00000000000000000000"/>
    <w:charset w:val="00"/>
    <w:family w:val="roman"/>
    <w:pitch w:val="default"/>
    <w:sig w:usb0="00000000" w:usb1="00000000" w:usb2="00000000" w:usb3="00000000" w:csb0="00040001" w:csb1="00000000"/>
    <w:embedRegular r:id="rId7" w:fontKey="{C1FB2AD8-6E14-4477-B240-EF0DE3014672}"/>
  </w:font>
  <w:font w:name="方正小标宋_GBK">
    <w:panose1 w:val="02000000000000000000"/>
    <w:charset w:val="86"/>
    <w:family w:val="script"/>
    <w:pitch w:val="default"/>
    <w:sig w:usb0="A00002BF" w:usb1="38CF7CFA" w:usb2="00082016" w:usb3="00000000" w:csb0="00040001" w:csb1="00000000"/>
    <w:embedRegular r:id="rId8" w:fontKey="{39407C5C-904D-4F61-8586-C8DCABF5F6A9}"/>
  </w:font>
  <w:font w:name="仿宋">
    <w:panose1 w:val="02010609060101010101"/>
    <w:charset w:val="86"/>
    <w:family w:val="modern"/>
    <w:pitch w:val="default"/>
    <w:sig w:usb0="800002BF" w:usb1="38CF7CFA" w:usb2="00000016" w:usb3="00000000" w:csb0="00040001" w:csb1="00000000"/>
    <w:embedRegular r:id="rId9" w:fontKey="{5DC818ED-519E-492F-83C3-93F2E4472DB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tabs>
        <w:tab w:val="clear" w:pos="4153"/>
      </w:tabs>
      <w:ind w:firstLine="217"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15</w:t>
                          </w:r>
                          <w: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15</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1FBCA"/>
    <w:multiLevelType w:val="singleLevel"/>
    <w:tmpl w:val="03A1FB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OThmOGEwY2FlYmQzYjYxYWY1OGQwM2QxNmU0ZDkifQ=="/>
  </w:docVars>
  <w:rsids>
    <w:rsidRoot w:val="006E17F3"/>
    <w:rsid w:val="00053C69"/>
    <w:rsid w:val="000F45E6"/>
    <w:rsid w:val="001E40C1"/>
    <w:rsid w:val="00487BFF"/>
    <w:rsid w:val="004E2611"/>
    <w:rsid w:val="00562484"/>
    <w:rsid w:val="006E17F3"/>
    <w:rsid w:val="007511A9"/>
    <w:rsid w:val="00877EC6"/>
    <w:rsid w:val="008F0E23"/>
    <w:rsid w:val="00F41B14"/>
    <w:rsid w:val="00F93F54"/>
    <w:rsid w:val="00FF54F2"/>
    <w:rsid w:val="01B446F6"/>
    <w:rsid w:val="070B4DB8"/>
    <w:rsid w:val="087F2EF1"/>
    <w:rsid w:val="0C272270"/>
    <w:rsid w:val="0D470B14"/>
    <w:rsid w:val="0DAE649D"/>
    <w:rsid w:val="10E208F3"/>
    <w:rsid w:val="155D7127"/>
    <w:rsid w:val="15E92769"/>
    <w:rsid w:val="186D50B2"/>
    <w:rsid w:val="1A2C70C8"/>
    <w:rsid w:val="1BE96EE3"/>
    <w:rsid w:val="1C2017B0"/>
    <w:rsid w:val="1DB45D52"/>
    <w:rsid w:val="1DF12B02"/>
    <w:rsid w:val="21613AFB"/>
    <w:rsid w:val="26B4291F"/>
    <w:rsid w:val="279D7857"/>
    <w:rsid w:val="27DC037F"/>
    <w:rsid w:val="27F25E6A"/>
    <w:rsid w:val="282624DE"/>
    <w:rsid w:val="29C235A5"/>
    <w:rsid w:val="2A04596B"/>
    <w:rsid w:val="2A1F5001"/>
    <w:rsid w:val="2BCE7FDF"/>
    <w:rsid w:val="2D3B5B48"/>
    <w:rsid w:val="2E693FEF"/>
    <w:rsid w:val="2EF45BD6"/>
    <w:rsid w:val="2F1C72B3"/>
    <w:rsid w:val="31046251"/>
    <w:rsid w:val="32957E3C"/>
    <w:rsid w:val="32D54349"/>
    <w:rsid w:val="32EB76C8"/>
    <w:rsid w:val="35731BF7"/>
    <w:rsid w:val="363E0288"/>
    <w:rsid w:val="36853990"/>
    <w:rsid w:val="37826ABB"/>
    <w:rsid w:val="37D7646D"/>
    <w:rsid w:val="37E354CB"/>
    <w:rsid w:val="3A5D7B69"/>
    <w:rsid w:val="3C095063"/>
    <w:rsid w:val="3DFF057B"/>
    <w:rsid w:val="408F1FDB"/>
    <w:rsid w:val="40C477AB"/>
    <w:rsid w:val="40E816EB"/>
    <w:rsid w:val="41BD0482"/>
    <w:rsid w:val="41DB1250"/>
    <w:rsid w:val="423423FA"/>
    <w:rsid w:val="437B05F4"/>
    <w:rsid w:val="443469F5"/>
    <w:rsid w:val="47D76015"/>
    <w:rsid w:val="480C3F11"/>
    <w:rsid w:val="498D1081"/>
    <w:rsid w:val="4C15535E"/>
    <w:rsid w:val="4E41243B"/>
    <w:rsid w:val="4F9F1B0F"/>
    <w:rsid w:val="53803A05"/>
    <w:rsid w:val="540E1011"/>
    <w:rsid w:val="553B4087"/>
    <w:rsid w:val="56FA587C"/>
    <w:rsid w:val="5B7E26F8"/>
    <w:rsid w:val="5BA34735"/>
    <w:rsid w:val="5CC87ED3"/>
    <w:rsid w:val="5DEF4A8E"/>
    <w:rsid w:val="5E483371"/>
    <w:rsid w:val="5E8C14B0"/>
    <w:rsid w:val="60172FFB"/>
    <w:rsid w:val="624C1682"/>
    <w:rsid w:val="672901E4"/>
    <w:rsid w:val="68BC0BE4"/>
    <w:rsid w:val="6C7672FB"/>
    <w:rsid w:val="6CC91389"/>
    <w:rsid w:val="6D1C50D4"/>
    <w:rsid w:val="6DC36570"/>
    <w:rsid w:val="6DDA2238"/>
    <w:rsid w:val="70C838C2"/>
    <w:rsid w:val="71267542"/>
    <w:rsid w:val="71B42DA0"/>
    <w:rsid w:val="761756AB"/>
    <w:rsid w:val="77C11D73"/>
    <w:rsid w:val="79450781"/>
    <w:rsid w:val="79711219"/>
    <w:rsid w:val="7A765096"/>
    <w:rsid w:val="7C305719"/>
    <w:rsid w:val="7EC32874"/>
    <w:rsid w:val="7F3410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Body Text"/>
    <w:basedOn w:val="1"/>
    <w:next w:val="1"/>
    <w:qFormat/>
    <w:uiPriority w:val="99"/>
    <w:rPr>
      <w:sz w:val="32"/>
      <w:szCs w:val="32"/>
    </w:rPr>
  </w:style>
  <w:style w:type="paragraph" w:styleId="4">
    <w:name w:val="Body Text Indent"/>
    <w:basedOn w:val="1"/>
    <w:next w:val="1"/>
    <w:qFormat/>
    <w:uiPriority w:val="99"/>
    <w:pPr>
      <w:spacing w:after="120"/>
      <w:ind w:left="420" w:leftChars="200"/>
    </w:p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2"/>
    <w:basedOn w:val="4"/>
    <w:qFormat/>
    <w:uiPriority w:val="99"/>
    <w:pPr>
      <w:ind w:firstLine="420" w:firstLineChars="200"/>
    </w:pPr>
  </w:style>
  <w:style w:type="table" w:styleId="9">
    <w:name w:val="Table Grid"/>
    <w:basedOn w:val="8"/>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2"/>
    <w:semiHidden/>
    <w:qFormat/>
    <w:uiPriority w:val="99"/>
    <w:rPr>
      <w:sz w:val="18"/>
      <w:szCs w:val="18"/>
    </w:rPr>
  </w:style>
  <w:style w:type="paragraph" w:customStyle="1" w:styleId="13">
    <w:name w:val="列出段落1"/>
    <w:basedOn w:val="1"/>
    <w:qFormat/>
    <w:uiPriority w:val="99"/>
    <w:pPr>
      <w:ind w:firstLine="420" w:firstLineChars="200"/>
    </w:pPr>
    <w:rPr>
      <w:rFonts w:ascii="Calibri" w:hAnsi="Calibri"/>
    </w:rPr>
  </w:style>
  <w:style w:type="paragraph" w:customStyle="1" w:styleId="14">
    <w:name w:val="列出段落2"/>
    <w:basedOn w:val="1"/>
    <w:qFormat/>
    <w:uiPriority w:val="99"/>
    <w:pPr>
      <w:ind w:firstLine="420" w:firstLineChars="200"/>
    </w:pPr>
    <w:rPr>
      <w:rFonts w:ascii="Calibri" w:hAnsi="Calibri"/>
    </w:rPr>
  </w:style>
  <w:style w:type="character" w:customStyle="1" w:styleId="15">
    <w:name w:val="font21"/>
    <w:basedOn w:val="10"/>
    <w:qFormat/>
    <w:uiPriority w:val="0"/>
    <w:rPr>
      <w:rFonts w:hint="eastAsia" w:ascii="宋体" w:hAnsi="宋体" w:eastAsia="宋体" w:cs="宋体"/>
      <w:color w:val="000000"/>
      <w:sz w:val="21"/>
      <w:szCs w:val="21"/>
      <w:u w:val="none"/>
    </w:rPr>
  </w:style>
  <w:style w:type="character" w:customStyle="1" w:styleId="16">
    <w:name w:val="font11"/>
    <w:basedOn w:val="10"/>
    <w:qFormat/>
    <w:uiPriority w:val="0"/>
    <w:rPr>
      <w:rFonts w:hint="eastAsia" w:ascii="宋体" w:hAnsi="宋体" w:eastAsia="宋体" w:cs="宋体"/>
      <w:color w:val="000000"/>
      <w:sz w:val="21"/>
      <w:szCs w:val="21"/>
      <w:u w:val="none"/>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 w:type="character" w:customStyle="1" w:styleId="18">
    <w:name w:val="font0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9462</Words>
  <Characters>10690</Characters>
  <Lines>83</Lines>
  <Paragraphs>23</Paragraphs>
  <TotalTime>12</TotalTime>
  <ScaleCrop>false</ScaleCrop>
  <LinksUpToDate>false</LinksUpToDate>
  <CharactersWithSpaces>10945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2023-05-30T09:15:00Z</dcterms:created>
  <dc:creator>admin</dc:creator>
  <cp:lastModifiedBy>cw200</cp:lastModifiedBy>
  <dcterms:modified xsi:type="dcterms:W3CDTF">2023-06-02T03:59:03Z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731EEDA238C244F79EFEAB26388CB856_13</vt:lpwstr>
  </property>
</Properties>
</file>